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B6607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7A44">
        <w:rPr>
          <w:sz w:val="28"/>
          <w:szCs w:val="28"/>
        </w:rPr>
        <w:t>reforma e manutenção em “</w:t>
      </w:r>
      <w:r w:rsidR="002F7A44">
        <w:rPr>
          <w:sz w:val="28"/>
          <w:szCs w:val="28"/>
        </w:rPr>
        <w:t>canale</w:t>
      </w:r>
      <w:r w:rsidR="00131E63">
        <w:rPr>
          <w:sz w:val="28"/>
          <w:szCs w:val="28"/>
        </w:rPr>
        <w:t>tões</w:t>
      </w:r>
      <w:r w:rsidR="002F7A44">
        <w:rPr>
          <w:sz w:val="28"/>
          <w:szCs w:val="28"/>
        </w:rPr>
        <w:t xml:space="preserve">” para escoamento de água de chuva no cruzamento da Rua </w:t>
      </w:r>
      <w:r w:rsidR="00131E63">
        <w:rPr>
          <w:sz w:val="28"/>
          <w:szCs w:val="28"/>
        </w:rPr>
        <w:t xml:space="preserve">Sete de Setembro com a Rua </w:t>
      </w:r>
      <w:r w:rsidR="00A30FB4">
        <w:rPr>
          <w:sz w:val="28"/>
          <w:szCs w:val="28"/>
        </w:rPr>
        <w:t>Nações Unidas</w:t>
      </w:r>
      <w:r w:rsidR="00131E63">
        <w:rPr>
          <w:sz w:val="28"/>
          <w:szCs w:val="28"/>
        </w:rPr>
        <w:t xml:space="preserve"> – Vila </w:t>
      </w:r>
      <w:r w:rsidR="00131E63">
        <w:rPr>
          <w:sz w:val="28"/>
          <w:szCs w:val="28"/>
        </w:rPr>
        <w:t>Menuzo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9C053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740BEF">
        <w:rPr>
          <w:sz w:val="28"/>
          <w:szCs w:val="28"/>
        </w:rPr>
        <w:t>9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1333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1E63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A44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56D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0BEF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025A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3D77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0FB4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6833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879C8"/>
    <w:rsid w:val="00C901F9"/>
    <w:rsid w:val="00C911A8"/>
    <w:rsid w:val="00C92034"/>
    <w:rsid w:val="00C9248B"/>
    <w:rsid w:val="00C92DE7"/>
    <w:rsid w:val="00C946AA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2026-03-09T14:56:00Z</dcterms:created>
  <dcterms:modified xsi:type="dcterms:W3CDTF">2026-03-09T14:56:00Z</dcterms:modified>
</cp:coreProperties>
</file>