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D3F32" w:rsidP="00BD3F32" w14:paraId="4ACD7599" w14:textId="0F7253FF">
      <w:pPr>
        <w:rPr>
          <w:rFonts w:ascii="Times New Roman" w:hAnsi="Times New Roman" w:cs="Times New Roman"/>
          <w:b/>
          <w:bCs/>
          <w:sz w:val="24"/>
          <w:szCs w:val="24"/>
        </w:rPr>
      </w:pPr>
      <w:permStart w:id="0" w:edGrp="everyone"/>
      <w:r>
        <w:rPr>
          <w:rFonts w:ascii="Times New Roman" w:hAnsi="Times New Roman" w:cs="Times New Roman"/>
          <w:b/>
          <w:bCs/>
          <w:sz w:val="24"/>
          <w:szCs w:val="24"/>
        </w:rPr>
        <w:t>PROJETO DE LEI Nº___/2026 – GAB. VER. PROF. EDINHO</w:t>
      </w:r>
    </w:p>
    <w:p w:rsidR="00BD3F32" w:rsidP="00BD3F32" w14:paraId="63FDA261" w14:textId="466367EC">
      <w:pPr>
        <w:spacing w:before="100" w:beforeAutospacing="1" w:after="100" w:afterAutospacing="1" w:line="360" w:lineRule="auto"/>
        <w:ind w:left="382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D3F32">
        <w:rPr>
          <w:rFonts w:ascii="Times New Roman" w:hAnsi="Times New Roman" w:cs="Times New Roman"/>
          <w:b/>
          <w:bCs/>
          <w:sz w:val="24"/>
          <w:szCs w:val="24"/>
        </w:rPr>
        <w:t xml:space="preserve">Institui o </w:t>
      </w:r>
      <w:r>
        <w:rPr>
          <w:rFonts w:ascii="Times New Roman" w:hAnsi="Times New Roman" w:cs="Times New Roman"/>
          <w:b/>
          <w:bCs/>
          <w:sz w:val="24"/>
          <w:szCs w:val="24"/>
        </w:rPr>
        <w:t>Programa CELTI</w:t>
      </w:r>
      <w:r w:rsidRPr="00BD3F32">
        <w:rPr>
          <w:rFonts w:ascii="Times New Roman" w:hAnsi="Times New Roman" w:cs="Times New Roman"/>
          <w:b/>
          <w:bCs/>
          <w:sz w:val="24"/>
          <w:szCs w:val="24"/>
        </w:rPr>
        <w:t xml:space="preserve"> — </w:t>
      </w:r>
      <w:r w:rsidR="00E12FCD">
        <w:rPr>
          <w:rFonts w:ascii="Times New Roman" w:hAnsi="Times New Roman" w:cs="Times New Roman"/>
          <w:b/>
          <w:bCs/>
          <w:sz w:val="24"/>
          <w:szCs w:val="24"/>
        </w:rPr>
        <w:t>C</w:t>
      </w:r>
      <w:r w:rsidRPr="00BD3F32">
        <w:rPr>
          <w:rFonts w:ascii="Times New Roman" w:hAnsi="Times New Roman" w:cs="Times New Roman"/>
          <w:b/>
          <w:bCs/>
          <w:sz w:val="24"/>
          <w:szCs w:val="24"/>
        </w:rPr>
        <w:t xml:space="preserve">entro de </w:t>
      </w:r>
      <w:r w:rsidR="00E12FCD">
        <w:rPr>
          <w:rFonts w:ascii="Times New Roman" w:hAnsi="Times New Roman" w:cs="Times New Roman"/>
          <w:b/>
          <w:bCs/>
          <w:sz w:val="24"/>
          <w:szCs w:val="24"/>
        </w:rPr>
        <w:t>E</w:t>
      </w:r>
      <w:r w:rsidRPr="00BD3F32">
        <w:rPr>
          <w:rFonts w:ascii="Times New Roman" w:hAnsi="Times New Roman" w:cs="Times New Roman"/>
          <w:b/>
          <w:bCs/>
          <w:sz w:val="24"/>
          <w:szCs w:val="24"/>
        </w:rPr>
        <w:t xml:space="preserve">studos </w:t>
      </w:r>
      <w:r w:rsidR="00E12FCD">
        <w:rPr>
          <w:rFonts w:ascii="Times New Roman" w:hAnsi="Times New Roman" w:cs="Times New Roman"/>
          <w:b/>
          <w:bCs/>
          <w:sz w:val="24"/>
          <w:szCs w:val="24"/>
        </w:rPr>
        <w:t>L</w:t>
      </w:r>
      <w:r w:rsidRPr="00BD3F32">
        <w:rPr>
          <w:rFonts w:ascii="Times New Roman" w:hAnsi="Times New Roman" w:cs="Times New Roman"/>
          <w:b/>
          <w:bCs/>
          <w:sz w:val="24"/>
          <w:szCs w:val="24"/>
        </w:rPr>
        <w:t>ivres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BD3F32">
        <w:rPr>
          <w:rFonts w:ascii="Times New Roman" w:hAnsi="Times New Roman" w:cs="Times New Roman"/>
          <w:b/>
          <w:bCs/>
          <w:sz w:val="24"/>
          <w:szCs w:val="24"/>
        </w:rPr>
        <w:t xml:space="preserve">da </w:t>
      </w:r>
      <w:r w:rsidR="00E12FCD">
        <w:rPr>
          <w:rFonts w:ascii="Times New Roman" w:hAnsi="Times New Roman" w:cs="Times New Roman"/>
          <w:b/>
          <w:bCs/>
          <w:sz w:val="24"/>
          <w:szCs w:val="24"/>
        </w:rPr>
        <w:t>T</w:t>
      </w:r>
      <w:r w:rsidRPr="00BD3F32">
        <w:rPr>
          <w:rFonts w:ascii="Times New Roman" w:hAnsi="Times New Roman" w:cs="Times New Roman"/>
          <w:b/>
          <w:bCs/>
          <w:sz w:val="24"/>
          <w:szCs w:val="24"/>
        </w:rPr>
        <w:t xml:space="preserve">erceira </w:t>
      </w:r>
      <w:r w:rsidR="00E12FCD"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Pr="00BD3F32">
        <w:rPr>
          <w:rFonts w:ascii="Times New Roman" w:hAnsi="Times New Roman" w:cs="Times New Roman"/>
          <w:b/>
          <w:bCs/>
          <w:sz w:val="24"/>
          <w:szCs w:val="24"/>
        </w:rPr>
        <w:t xml:space="preserve">dade no </w:t>
      </w:r>
      <w:r>
        <w:rPr>
          <w:rFonts w:ascii="Times New Roman" w:hAnsi="Times New Roman" w:cs="Times New Roman"/>
          <w:b/>
          <w:bCs/>
          <w:sz w:val="24"/>
          <w:szCs w:val="24"/>
        </w:rPr>
        <w:t>M</w:t>
      </w:r>
      <w:r w:rsidRPr="00BD3F32">
        <w:rPr>
          <w:rFonts w:ascii="Times New Roman" w:hAnsi="Times New Roman" w:cs="Times New Roman"/>
          <w:b/>
          <w:bCs/>
          <w:sz w:val="24"/>
          <w:szCs w:val="24"/>
        </w:rPr>
        <w:t xml:space="preserve">unicípio de </w:t>
      </w:r>
      <w:r>
        <w:rPr>
          <w:rFonts w:ascii="Times New Roman" w:hAnsi="Times New Roman" w:cs="Times New Roman"/>
          <w:b/>
          <w:bCs/>
          <w:sz w:val="24"/>
          <w:szCs w:val="24"/>
        </w:rPr>
        <w:t>Sumaré</w:t>
      </w:r>
    </w:p>
    <w:p w:rsidR="00BD3F32" w:rsidRPr="00BD3F32" w:rsidP="00BD3F32" w14:paraId="05D57CEC" w14:textId="144B58E1">
      <w:pPr>
        <w:spacing w:before="100" w:beforeAutospacing="1" w:after="100" w:afterAutospacing="1" w:line="360" w:lineRule="auto"/>
        <w:ind w:left="382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Autoria: Vereador Professor Edinho</w:t>
      </w:r>
    </w:p>
    <w:p w:rsidR="00BD3F32" w:rsidP="00BD3F32" w14:paraId="249356AB" w14:textId="733885D2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BD3F32">
        <w:rPr>
          <w:rFonts w:ascii="Times New Roman" w:hAnsi="Times New Roman" w:cs="Times New Roman"/>
          <w:b/>
          <w:bCs/>
          <w:sz w:val="24"/>
          <w:szCs w:val="24"/>
        </w:rPr>
        <w:t>O PREFEITO DO MUNICÍPIO DE SUMARÉ,</w:t>
      </w:r>
    </w:p>
    <w:p w:rsidR="00BD3F32" w:rsidRPr="00BD3F32" w:rsidP="00BD3F32" w14:paraId="044EC605" w14:textId="4E450DD2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Faço saber que a CÂMARA MUNICIPAL aprovou e eu sanciono e promulgo a seguinte Lei:</w:t>
      </w:r>
    </w:p>
    <w:p w:rsidR="00BD3F32" w:rsidRPr="00BD3F32" w:rsidP="00BD3F32" w14:paraId="4387F31D" w14:textId="268EC5C0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BD3F32">
        <w:rPr>
          <w:rFonts w:ascii="Times New Roman" w:hAnsi="Times New Roman" w:cs="Times New Roman"/>
          <w:b/>
          <w:bCs/>
          <w:sz w:val="24"/>
          <w:szCs w:val="24"/>
        </w:rPr>
        <w:t>Art. 1º</w:t>
      </w:r>
      <w:r w:rsidRPr="00BD3F32">
        <w:rPr>
          <w:rFonts w:ascii="Times New Roman" w:hAnsi="Times New Roman" w:cs="Times New Roman"/>
          <w:sz w:val="24"/>
          <w:szCs w:val="24"/>
        </w:rPr>
        <w:t>. Fica instituído o Programa CELTI — Centro de Estudos Livres da Terceira Idade no Município de Sumaré.</w:t>
      </w:r>
    </w:p>
    <w:p w:rsidR="00BD3F32" w:rsidRPr="00BD3F32" w:rsidP="00BD3F32" w14:paraId="3060D8BC" w14:textId="5D0F71ED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BD3F32">
        <w:rPr>
          <w:rFonts w:ascii="Times New Roman" w:hAnsi="Times New Roman" w:cs="Times New Roman"/>
          <w:b/>
          <w:bCs/>
          <w:sz w:val="24"/>
          <w:szCs w:val="24"/>
        </w:rPr>
        <w:t>Art. 2º</w:t>
      </w:r>
      <w:r w:rsidRPr="00BD3F32">
        <w:rPr>
          <w:rFonts w:ascii="Times New Roman" w:hAnsi="Times New Roman" w:cs="Times New Roman"/>
          <w:sz w:val="24"/>
          <w:szCs w:val="24"/>
        </w:rPr>
        <w:t>. O Programa CELTI — Centro de Estudos Livres da Terceira Idade consistirá em ações nas áreas de ensino, pesquisa e extensão tendo como objetivo as seguintes metas:</w:t>
      </w:r>
    </w:p>
    <w:p w:rsidR="00BD3F32" w:rsidRPr="00BD3F32" w:rsidP="00BD3F32" w14:paraId="338154D6" w14:textId="2C2F3EED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BD3F32">
        <w:rPr>
          <w:rFonts w:ascii="Times New Roman" w:hAnsi="Times New Roman" w:cs="Times New Roman"/>
          <w:sz w:val="24"/>
          <w:szCs w:val="24"/>
        </w:rPr>
        <w:t>I - Promover estudos, debates, pesquisas e assistência à população idosa;</w:t>
      </w:r>
    </w:p>
    <w:p w:rsidR="00BD3F32" w:rsidRPr="00BD3F32" w:rsidP="00BD3F32" w14:paraId="3B2ACCB8" w14:textId="2B8DCDE9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BD3F32">
        <w:rPr>
          <w:rFonts w:ascii="Times New Roman" w:hAnsi="Times New Roman" w:cs="Times New Roman"/>
          <w:sz w:val="24"/>
          <w:szCs w:val="24"/>
        </w:rPr>
        <w:t>II - Assessorar órgãos governamentais na formulação de políticas específicas para o grupo etário com mais de sessenta (60) anos;</w:t>
      </w:r>
    </w:p>
    <w:p w:rsidR="00BD3F32" w:rsidRPr="00BD3F32" w:rsidP="00BD3F32" w14:paraId="37629249" w14:textId="26BFF8B5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BD3F32">
        <w:rPr>
          <w:rFonts w:ascii="Times New Roman" w:hAnsi="Times New Roman" w:cs="Times New Roman"/>
          <w:sz w:val="24"/>
          <w:szCs w:val="24"/>
        </w:rPr>
        <w:t>III - Prestar consultorias e serviços a órgãos governamentais e não-governamentais em assuntos que envolvam a terceira idade;</w:t>
      </w:r>
    </w:p>
    <w:p w:rsidR="00BD3F32" w:rsidRPr="00BD3F32" w:rsidP="00BD3F32" w14:paraId="299C2E19" w14:textId="2DB50D66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BD3F32">
        <w:rPr>
          <w:rFonts w:ascii="Times New Roman" w:hAnsi="Times New Roman" w:cs="Times New Roman"/>
          <w:sz w:val="24"/>
          <w:szCs w:val="24"/>
        </w:rPr>
        <w:t>IV - Contribuir para a elevação dos níveis de saúde física, mental e social de pessoas idosas, utilizando os recursos e alternativas existentes no Município;</w:t>
      </w:r>
    </w:p>
    <w:p w:rsidR="00BD3F32" w:rsidRPr="00BD3F32" w:rsidP="00BD3F32" w14:paraId="2F32E9E1" w14:textId="15CFCD23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BD3F32">
        <w:rPr>
          <w:rFonts w:ascii="Times New Roman" w:hAnsi="Times New Roman" w:cs="Times New Roman"/>
          <w:sz w:val="24"/>
          <w:szCs w:val="24"/>
        </w:rPr>
        <w:t>V - Promover cursos para idosos visando atualizar seus conhecimentos e integrando-os à sociedade contemporânea;</w:t>
      </w:r>
    </w:p>
    <w:p w:rsidR="00BD3F32" w:rsidRPr="00BD3F32" w:rsidP="00BD3F32" w14:paraId="5C6FCD07" w14:textId="5FFD6B57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BD3F32">
        <w:rPr>
          <w:rFonts w:ascii="Times New Roman" w:hAnsi="Times New Roman" w:cs="Times New Roman"/>
          <w:sz w:val="24"/>
          <w:szCs w:val="24"/>
        </w:rPr>
        <w:t>VI - Prestar assistência médica, jurídica e física lato sensu à população idosa;</w:t>
      </w:r>
    </w:p>
    <w:p w:rsidR="00BD3F32" w:rsidRPr="00BD3F32" w:rsidP="00BD3F32" w14:paraId="1369A1E0" w14:textId="180BC837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BD3F32">
        <w:rPr>
          <w:rFonts w:ascii="Times New Roman" w:hAnsi="Times New Roman" w:cs="Times New Roman"/>
          <w:sz w:val="24"/>
          <w:szCs w:val="24"/>
        </w:rPr>
        <w:t>VII - Oferecer à população idosa uma Unidade de excelência, fazendo do CELTI uma instituição de saúde pública e, igualmente, de socioterapia, serviços comunitários, pesquisas e ações de gerontologia, de um modo geral;</w:t>
      </w:r>
    </w:p>
    <w:p w:rsidR="00BD3F32" w:rsidRPr="00BD3F32" w:rsidP="00BD3F32" w14:paraId="3441FE73" w14:textId="170CB721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BD3F32">
        <w:rPr>
          <w:rFonts w:ascii="Times New Roman" w:hAnsi="Times New Roman" w:cs="Times New Roman"/>
          <w:sz w:val="24"/>
          <w:szCs w:val="24"/>
        </w:rPr>
        <w:t>VIII - Capacitar profissionais de várias áreas de conhecimento a lidar com os problemas da população idosa;</w:t>
      </w:r>
    </w:p>
    <w:p w:rsidR="00BD3F32" w:rsidRPr="00BD3F32" w:rsidP="00BD3F32" w14:paraId="2FC2BFD9" w14:textId="5DDA3BF6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BD3F32">
        <w:rPr>
          <w:rFonts w:ascii="Times New Roman" w:hAnsi="Times New Roman" w:cs="Times New Roman"/>
          <w:sz w:val="24"/>
          <w:szCs w:val="24"/>
        </w:rPr>
        <w:t>IX - Promover análises comparativas entre os estudos sobre terceira idade realizados no Brasil e nos diferentes países;</w:t>
      </w:r>
    </w:p>
    <w:p w:rsidR="00BD3F32" w:rsidRPr="00BD3F32" w:rsidP="00BD3F32" w14:paraId="79BDEBFD" w14:textId="678C23F9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BD3F32">
        <w:rPr>
          <w:rFonts w:ascii="Times New Roman" w:hAnsi="Times New Roman" w:cs="Times New Roman"/>
          <w:sz w:val="24"/>
          <w:szCs w:val="24"/>
        </w:rPr>
        <w:t>X - Realizar seminários, publicações, documentos e quaisquer outras modalidades que tornem públicas as informações e os estudos desenvolvidos pelo Programa.</w:t>
      </w:r>
    </w:p>
    <w:p w:rsidR="00BD3F32" w:rsidRPr="00BD3F32" w:rsidP="00BD3F32" w14:paraId="2A3C8E10" w14:textId="315D68D9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BD3F32">
        <w:rPr>
          <w:rFonts w:ascii="Times New Roman" w:hAnsi="Times New Roman" w:cs="Times New Roman"/>
          <w:b/>
          <w:bCs/>
          <w:sz w:val="24"/>
          <w:szCs w:val="24"/>
        </w:rPr>
        <w:t>Art. 3º</w:t>
      </w:r>
      <w:r w:rsidRPr="00BD3F32">
        <w:rPr>
          <w:rFonts w:ascii="Times New Roman" w:hAnsi="Times New Roman" w:cs="Times New Roman"/>
          <w:sz w:val="24"/>
          <w:szCs w:val="24"/>
        </w:rPr>
        <w:t xml:space="preserve"> As despesas decorrentes da aplicação desta lei correrão à conta de dotações orçamentárias próprias, suplementadas se necessário.</w:t>
      </w:r>
    </w:p>
    <w:p w:rsidR="00BD3F32" w:rsidRPr="00BD3F32" w:rsidP="00BD3F32" w14:paraId="01E72ACE" w14:textId="44454B0F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BD3F32">
        <w:rPr>
          <w:rFonts w:ascii="Times New Roman" w:hAnsi="Times New Roman" w:cs="Times New Roman"/>
          <w:b/>
          <w:bCs/>
          <w:sz w:val="24"/>
          <w:szCs w:val="24"/>
        </w:rPr>
        <w:t>Art. 4º</w:t>
      </w:r>
      <w:r w:rsidRPr="00BD3F32">
        <w:rPr>
          <w:rFonts w:ascii="Times New Roman" w:hAnsi="Times New Roman" w:cs="Times New Roman"/>
          <w:sz w:val="24"/>
          <w:szCs w:val="24"/>
        </w:rPr>
        <w:t xml:space="preserve"> O Poder Executivo regulamentará a presente lei, se entender cabível.</w:t>
      </w: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199390</wp:posOffset>
            </wp:positionV>
            <wp:extent cx="5381625" cy="3025485"/>
            <wp:effectExtent l="0" t="0" r="0" b="0"/>
            <wp:wrapNone/>
            <wp:docPr id="767488661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6450325" name="Imagem 376450325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81625" cy="30254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D3F32" w:rsidRPr="00BD3F32" w:rsidP="00BD3F32" w14:paraId="6D2F745C" w14:textId="2B0A46A7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BD3F32">
        <w:rPr>
          <w:rFonts w:ascii="Times New Roman" w:hAnsi="Times New Roman" w:cs="Times New Roman"/>
          <w:b/>
          <w:bCs/>
          <w:sz w:val="24"/>
          <w:szCs w:val="24"/>
        </w:rPr>
        <w:t>Art. 5º</w:t>
      </w:r>
      <w:r w:rsidRPr="00BD3F32">
        <w:rPr>
          <w:rFonts w:ascii="Times New Roman" w:hAnsi="Times New Roman" w:cs="Times New Roman"/>
          <w:sz w:val="24"/>
          <w:szCs w:val="24"/>
        </w:rPr>
        <w:t xml:space="preserve"> Esta lei entra em vigor na data de sua publicação.</w:t>
      </w:r>
    </w:p>
    <w:p w:rsidR="00BD3F32" w:rsidP="00BD3F32" w14:paraId="508FDB1E" w14:textId="756D7145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BD3F32">
        <w:rPr>
          <w:rFonts w:ascii="Times New Roman" w:hAnsi="Times New Roman" w:cs="Times New Roman"/>
          <w:b/>
          <w:bCs/>
          <w:sz w:val="24"/>
          <w:szCs w:val="24"/>
        </w:rPr>
        <w:t>Art. 6º</w:t>
      </w:r>
      <w:r w:rsidRPr="00BD3F32">
        <w:rPr>
          <w:rFonts w:ascii="Times New Roman" w:hAnsi="Times New Roman" w:cs="Times New Roman"/>
          <w:sz w:val="24"/>
          <w:szCs w:val="24"/>
        </w:rPr>
        <w:t xml:space="preserve"> Revogam-se as disposições em contrário.</w:t>
      </w:r>
    </w:p>
    <w:p w:rsidR="00BD3F32" w:rsidRPr="00BD3F32" w:rsidP="00BD3F32" w14:paraId="18518199" w14:textId="31419E95">
      <w:pPr>
        <w:rPr>
          <w:rFonts w:ascii="Times New Roman" w:hAnsi="Times New Roman" w:cs="Times New Roman"/>
          <w:sz w:val="24"/>
          <w:szCs w:val="24"/>
        </w:rPr>
      </w:pPr>
    </w:p>
    <w:p w:rsidR="00BD3F32" w:rsidP="00BD3F32" w14:paraId="09E591B1" w14:textId="77777777">
      <w:pPr>
        <w:jc w:val="right"/>
        <w:rPr>
          <w:rFonts w:ascii="Times New Roman" w:hAnsi="Times New Roman" w:cs="Times New Roman"/>
          <w:sz w:val="24"/>
          <w:szCs w:val="24"/>
        </w:rPr>
      </w:pPr>
      <w:r w:rsidRPr="00BD3F32">
        <w:rPr>
          <w:rFonts w:ascii="Times New Roman" w:hAnsi="Times New Roman" w:cs="Times New Roman"/>
          <w:sz w:val="24"/>
          <w:szCs w:val="24"/>
        </w:rPr>
        <w:t xml:space="preserve">Sala das Sessões, </w:t>
      </w:r>
      <w:r>
        <w:rPr>
          <w:rFonts w:ascii="Times New Roman" w:hAnsi="Times New Roman" w:cs="Times New Roman"/>
          <w:sz w:val="24"/>
          <w:szCs w:val="24"/>
        </w:rPr>
        <w:t>10</w:t>
      </w:r>
      <w:r w:rsidRPr="00BD3F32">
        <w:rPr>
          <w:rFonts w:ascii="Times New Roman" w:hAnsi="Times New Roman" w:cs="Times New Roman"/>
          <w:sz w:val="24"/>
          <w:szCs w:val="24"/>
        </w:rPr>
        <w:t xml:space="preserve"> de março de 202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BD3F32">
        <w:rPr>
          <w:rFonts w:ascii="Times New Roman" w:hAnsi="Times New Roman" w:cs="Times New Roman"/>
          <w:sz w:val="24"/>
          <w:szCs w:val="24"/>
        </w:rPr>
        <w:t>.</w:t>
      </w:r>
    </w:p>
    <w:p w:rsidR="00BD3F32" w:rsidP="00BD3F32" w14:paraId="4712F53D" w14:textId="771935E1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BD3F32" w:rsidP="00BD3F32" w14:paraId="3D56F901" w14:textId="77777777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BD3F32" w:rsidRPr="00BD3F32" w:rsidP="00BD3F32" w14:paraId="4C9B7F04" w14:textId="7777777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Professor Edinho</w:t>
      </w:r>
      <w:r>
        <w:rPr>
          <w:rFonts w:ascii="Times New Roman" w:hAnsi="Times New Roman" w:cs="Times New Roman"/>
          <w:b/>
          <w:bCs/>
          <w:sz w:val="24"/>
          <w:szCs w:val="24"/>
        </w:rPr>
        <w:br/>
        <w:t>VEREADOR</w:t>
      </w:r>
    </w:p>
    <w:p w:rsidR="00BD3F32" w:rsidRPr="00BD3F32" w:rsidP="00BD3F32" w14:paraId="0464ACA0" w14:textId="77777777">
      <w:pPr>
        <w:rPr>
          <w:rFonts w:ascii="Times New Roman" w:hAnsi="Times New Roman" w:cs="Times New Roman"/>
          <w:sz w:val="24"/>
          <w:szCs w:val="24"/>
        </w:rPr>
      </w:pPr>
    </w:p>
    <w:p w:rsidR="00BD3F32" w:rsidRPr="00BD3F32" w:rsidP="00BD3F32" w14:paraId="00FE984F" w14:textId="77777777">
      <w:pPr>
        <w:rPr>
          <w:rFonts w:ascii="Times New Roman" w:hAnsi="Times New Roman" w:cs="Times New Roman"/>
          <w:sz w:val="24"/>
          <w:szCs w:val="24"/>
        </w:rPr>
      </w:pPr>
    </w:p>
    <w:p w:rsidR="00BD3F32" w:rsidP="00BD3F32" w14:paraId="39D5E4BE" w14:textId="77777777">
      <w:pPr>
        <w:rPr>
          <w:rFonts w:ascii="Times New Roman" w:hAnsi="Times New Roman" w:cs="Times New Roman"/>
          <w:sz w:val="24"/>
          <w:szCs w:val="24"/>
        </w:rPr>
      </w:pPr>
    </w:p>
    <w:p w:rsidR="00BD3F32" w:rsidP="00BD3F32" w14:paraId="35135CA1" w14:textId="77777777">
      <w:pPr>
        <w:rPr>
          <w:rFonts w:ascii="Times New Roman" w:hAnsi="Times New Roman" w:cs="Times New Roman"/>
          <w:sz w:val="24"/>
          <w:szCs w:val="24"/>
        </w:rPr>
      </w:pPr>
    </w:p>
    <w:p w:rsidR="00BD3F32" w:rsidP="00BD3F32" w14:paraId="0D7087F7" w14:textId="77777777">
      <w:pPr>
        <w:rPr>
          <w:rFonts w:ascii="Times New Roman" w:hAnsi="Times New Roman" w:cs="Times New Roman"/>
          <w:sz w:val="24"/>
          <w:szCs w:val="24"/>
        </w:rPr>
      </w:pPr>
    </w:p>
    <w:p w:rsidR="00BD3F32" w:rsidRPr="00BD3F32" w:rsidP="00BD3F32" w14:paraId="0C1E62DB" w14:textId="77777777">
      <w:pPr>
        <w:rPr>
          <w:rFonts w:ascii="Times New Roman" w:hAnsi="Times New Roman" w:cs="Times New Roman"/>
          <w:sz w:val="24"/>
          <w:szCs w:val="24"/>
        </w:rPr>
      </w:pPr>
    </w:p>
    <w:p w:rsidR="00BD3F32" w:rsidRPr="00BD3F32" w:rsidP="00BD3F32" w14:paraId="06E07DA5" w14:textId="63EF05D5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BD3F32">
        <w:rPr>
          <w:rFonts w:ascii="Times New Roman" w:hAnsi="Times New Roman" w:cs="Times New Roman"/>
          <w:b/>
          <w:bCs/>
          <w:sz w:val="24"/>
          <w:szCs w:val="24"/>
        </w:rPr>
        <w:t>JUSTIFICATIV</w:t>
      </w:r>
      <w:r>
        <w:rPr>
          <w:rFonts w:ascii="Times New Roman" w:hAnsi="Times New Roman" w:cs="Times New Roman"/>
          <w:b/>
          <w:bCs/>
          <w:sz w:val="24"/>
          <w:szCs w:val="24"/>
        </w:rPr>
        <w:t>A</w:t>
      </w:r>
    </w:p>
    <w:p w:rsidR="00BD3F32" w:rsidRPr="00BD3F32" w:rsidP="00BD3F32" w14:paraId="6D31E43D" w14:textId="0FEA00CB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BD3F32">
        <w:rPr>
          <w:rFonts w:ascii="Times New Roman" w:hAnsi="Times New Roman" w:cs="Times New Roman"/>
          <w:sz w:val="24"/>
          <w:szCs w:val="24"/>
        </w:rPr>
        <w:t>Considerando que o direito à educação se insere nos direitos constitucionalmente garantidos pelo Estado, mediante políticas sociais e econômicas que busquem o acesso universal a ações de promoção e incentivo à educação.</w:t>
      </w:r>
    </w:p>
    <w:p w:rsidR="00BD3F32" w:rsidRPr="00BD3F32" w:rsidP="00BD3F32" w14:paraId="63F61378" w14:textId="441426BD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BD3F32">
        <w:rPr>
          <w:rFonts w:ascii="Times New Roman" w:hAnsi="Times New Roman" w:cs="Times New Roman"/>
          <w:sz w:val="24"/>
          <w:szCs w:val="24"/>
        </w:rPr>
        <w:t>Sabe-se que a educação é algo imprescindível à formação do indivíduo, pois ela é a ferramenta para o alcance de uma vida melhor, com mais dignidade, além de promover o acesso à cidadania e ao cumprimento de direitos e deveres.</w:t>
      </w:r>
    </w:p>
    <w:p w:rsidR="00BD3F32" w:rsidRPr="00BD3F32" w:rsidP="00BD3F32" w14:paraId="5FDCCC77" w14:textId="25357C2B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BD3F32">
        <w:rPr>
          <w:rFonts w:ascii="Times New Roman" w:hAnsi="Times New Roman" w:cs="Times New Roman"/>
          <w:sz w:val="24"/>
          <w:szCs w:val="24"/>
        </w:rPr>
        <w:t>Trata-se de uma forma de buscar justiça social, haja vista que todos merecem um lugar de respeito na sociedade, logo a educação é o mecanismo capaz de transformar a sociedade, de proporcionar a todos mais igualdade de oportunidades além do desenvolvimento pessoal e profissional.</w:t>
      </w:r>
    </w:p>
    <w:p w:rsidR="00BD3F32" w:rsidRPr="00BD3F32" w:rsidP="00BD3F32" w14:paraId="349CE898" w14:textId="3CC9F88B">
      <w:pPr>
        <w:spacing w:before="100" w:beforeAutospacing="1" w:after="100" w:afterAutospacing="1"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185420</wp:posOffset>
            </wp:positionH>
            <wp:positionV relativeFrom="paragraph">
              <wp:posOffset>697230</wp:posOffset>
            </wp:positionV>
            <wp:extent cx="5850890" cy="3289300"/>
            <wp:effectExtent l="0" t="0" r="0" b="0"/>
            <wp:wrapNone/>
            <wp:docPr id="1703603856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6770129" name="Imagem 376450325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289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BD3F32">
        <w:rPr>
          <w:rFonts w:ascii="Times New Roman" w:hAnsi="Times New Roman" w:cs="Times New Roman"/>
          <w:sz w:val="24"/>
          <w:szCs w:val="24"/>
        </w:rPr>
        <w:t>Todos são iguais perante a lei, e a Constituição Federal garante a todos brasileiros e aos estrangeiros residentes no País, sem qualquer distinção o direito à igualdade (art. 5º, CF/88), sendo que a República Federativa do Brasil, constituída em Estado Democrático de Direito, tem como um de seus fundamentos a dignidade da pessoa humana (art. 1º, CF/88), portanto, é no cuidado com a saúde e educação, e em especial com a população idosa, que se fundamenta o Programa CELTI - Centro de Estudos Livres da Terceira Idade no Município de Sumaré.</w:t>
      </w:r>
    </w:p>
    <w:p w:rsidR="00BD3F32" w:rsidRPr="00BD3F32" w:rsidP="00BD3F32" w14:paraId="0293D043" w14:textId="77777777">
      <w:pPr>
        <w:rPr>
          <w:rFonts w:ascii="Times New Roman" w:hAnsi="Times New Roman" w:cs="Times New Roman"/>
          <w:sz w:val="24"/>
          <w:szCs w:val="24"/>
        </w:rPr>
      </w:pPr>
    </w:p>
    <w:p w:rsidR="00BD3F32" w:rsidP="00BD3F32" w14:paraId="7BA940ED" w14:textId="0E4D2C50">
      <w:pPr>
        <w:jc w:val="right"/>
        <w:rPr>
          <w:rFonts w:ascii="Times New Roman" w:hAnsi="Times New Roman" w:cs="Times New Roman"/>
          <w:sz w:val="24"/>
          <w:szCs w:val="24"/>
        </w:rPr>
      </w:pPr>
      <w:r w:rsidRPr="00BD3F32">
        <w:rPr>
          <w:rFonts w:ascii="Times New Roman" w:hAnsi="Times New Roman" w:cs="Times New Roman"/>
          <w:sz w:val="24"/>
          <w:szCs w:val="24"/>
        </w:rPr>
        <w:t xml:space="preserve">Sala das Sessões, </w:t>
      </w:r>
      <w:r>
        <w:rPr>
          <w:rFonts w:ascii="Times New Roman" w:hAnsi="Times New Roman" w:cs="Times New Roman"/>
          <w:sz w:val="24"/>
          <w:szCs w:val="24"/>
        </w:rPr>
        <w:t>10</w:t>
      </w:r>
      <w:r w:rsidRPr="00BD3F32">
        <w:rPr>
          <w:rFonts w:ascii="Times New Roman" w:hAnsi="Times New Roman" w:cs="Times New Roman"/>
          <w:sz w:val="24"/>
          <w:szCs w:val="24"/>
        </w:rPr>
        <w:t xml:space="preserve"> de março de 202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BD3F32">
        <w:rPr>
          <w:rFonts w:ascii="Times New Roman" w:hAnsi="Times New Roman" w:cs="Times New Roman"/>
          <w:sz w:val="24"/>
          <w:szCs w:val="24"/>
        </w:rPr>
        <w:t>.</w:t>
      </w:r>
    </w:p>
    <w:p w:rsidR="00BD3F32" w:rsidP="00BD3F32" w14:paraId="6F448077" w14:textId="58DD4C6E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BD3F32" w:rsidP="00BD3F32" w14:paraId="4862CEF9" w14:textId="77777777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BD3F32" w:rsidRPr="00BD3F32" w:rsidP="00BD3F32" w14:paraId="670F229A" w14:textId="0D6A576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Professor Edinho</w:t>
      </w:r>
      <w:r>
        <w:rPr>
          <w:rFonts w:ascii="Times New Roman" w:hAnsi="Times New Roman" w:cs="Times New Roman"/>
          <w:b/>
          <w:bCs/>
          <w:sz w:val="24"/>
          <w:szCs w:val="24"/>
        </w:rPr>
        <w:br/>
        <w:t>VEREADOR</w:t>
      </w:r>
    </w:p>
    <w:p w:rsidR="00BD3F32" w:rsidRPr="00BD3F32" w:rsidP="00BD3F32" w14:paraId="272CB2D9" w14:textId="77777777">
      <w:pPr>
        <w:rPr>
          <w:rFonts w:ascii="Times New Roman" w:hAnsi="Times New Roman" w:cs="Times New Roman"/>
          <w:sz w:val="24"/>
          <w:szCs w:val="24"/>
        </w:rPr>
      </w:pPr>
    </w:p>
    <w:permEnd w:id="0"/>
    <w:p w:rsidR="006D1E9A" w:rsidRPr="00BD3F32" w:rsidP="00601B0A" w14:paraId="07A8F1E3" w14:textId="33A44AA0">
      <w:pPr>
        <w:rPr>
          <w:rFonts w:ascii="Times New Roman" w:hAnsi="Times New Roman" w:cs="Times New Roman"/>
          <w:sz w:val="24"/>
          <w:szCs w:val="24"/>
        </w:rPr>
      </w:pPr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52462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5246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460A32"/>
    <w:rsid w:val="004B2CC9"/>
    <w:rsid w:val="0051286F"/>
    <w:rsid w:val="005222EC"/>
    <w:rsid w:val="00601B0A"/>
    <w:rsid w:val="00626437"/>
    <w:rsid w:val="00632FA0"/>
    <w:rsid w:val="006415B4"/>
    <w:rsid w:val="006C41A4"/>
    <w:rsid w:val="006D1E9A"/>
    <w:rsid w:val="00822396"/>
    <w:rsid w:val="00A06CF2"/>
    <w:rsid w:val="00A35B89"/>
    <w:rsid w:val="00AE6AEE"/>
    <w:rsid w:val="00BD3F32"/>
    <w:rsid w:val="00C00C1E"/>
    <w:rsid w:val="00C36776"/>
    <w:rsid w:val="00CD6B58"/>
    <w:rsid w:val="00CF401E"/>
    <w:rsid w:val="00D4159E"/>
    <w:rsid w:val="00E12F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565</Words>
  <Characters>3051</Characters>
  <Application>Microsoft Office Word</Application>
  <DocSecurity>8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13 - Prof. Edinho</cp:lastModifiedBy>
  <cp:revision>3</cp:revision>
  <cp:lastPrinted>2026-03-03T19:39:00Z</cp:lastPrinted>
  <dcterms:created xsi:type="dcterms:W3CDTF">2026-03-03T19:39:00Z</dcterms:created>
  <dcterms:modified xsi:type="dcterms:W3CDTF">2026-03-04T11:38:00Z</dcterms:modified>
</cp:coreProperties>
</file>