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48/2026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Municipal Permanente de Conscientização, Prevenção e Educação sobre a febre maculosa, cria o "Dia D" Municipal de conscientização em homenagem a Eduardo Brazilino Queiroz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