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Programa Municipal Permanente de Conscientização, Prevenção e Educação sobre a febre maculosa, cria o "Dia D" Municipal de conscientização em homenagem a Eduardo Brazilino Queiroz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