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46/2026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orçamento vigente no valor de R$ 820.152,12 (oitocentos e vinte mil, cento e cinquenta e dois reais e doze centavos)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