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46/2026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suplementar no orçamento vigente no valor de R$ 820.152,12 (oitocentos e vinte mil, cento e cinquenta e dois reais e doze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