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45/2026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autorização ao executivo municipal para promover a abertura de credito adicional suplementar no orçamento vigente no valor de R$ 29.462,27 (vinte e nove mil, quatrocentos e sessenta e dois reais e vinte e sete centavos)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março de 2026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172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17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