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conceder desconto no Imposto Predial e Territorial Urbano (IPTU) aos munícipes que adotarem animais disponibilizados para adoção pelo departamento de Bem Estar Animal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