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Mão-Única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Alvina Lima Pereira.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Mão-Única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Alvina Lima Pereira.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Atualmente, aproximadamente 90% da via já opera em sentido único, permanecendo em mão dupla apenas o trecho a partir do cruzamento com a Rua Zeferino, o que tem gerado confusão no tráfego e risco aos motoristas e pedestres.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via fica localizada atrás do supermercado GoodBom, sendo um trecho de grande circulação de veículos, o que reforça a necessidade de padronização do fluxo para garantir maior organização e segurança viária.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623782600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948849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D6FBAB5-C3B1-4067-8D35-B612E3057DE4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7FB5A778-357A-4D7D-BE55-309E7E1AD599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02471877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781762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8107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1786258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20882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284472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