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305 -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305 - Pq. Bandeirantes</w:t>
      </w:r>
      <w:r w:rsidRPr="00000000">
        <w:rPr>
          <w:rFonts w:ascii="Arial" w:eastAsia="Arial" w:hAnsi="Arial" w:cs="Arial"/>
          <w:sz w:val="24"/>
          <w:szCs w:val="24"/>
          <w:rtl w:val="0"/>
        </w:rPr>
        <w:t>, de modo a garantir a visibilidade da sinalização de PARE.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4906014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1813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0271A94-E0E6-4989-84E6-0AD0289503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46DDC65-04A2-4B6F-8A4F-B9033DA03D4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143087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576821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8641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0169831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90810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29796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