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spacing w:before="120" w:after="240" w:line="360" w:lineRule="auto"/>
        <w:ind w:firstLine="720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</w:t>
      </w:r>
      <w:r w:rsidRPr="00000000">
        <w:rPr>
          <w:rFonts w:ascii="Arial" w:eastAsia="Arial" w:hAnsi="Arial" w:cs="Arial"/>
          <w:sz w:val="24"/>
          <w:szCs w:val="24"/>
          <w:rtl w:val="0"/>
        </w:rPr>
        <w:t>indicação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 xml:space="preserve"> atendimento integrado da Vigilância Sanitária,  Secretaria de saúde, secretaria serviços públicos, Bem estar Animal e secretaria de inclusão social </w:t>
      </w:r>
      <w:r w:rsidRPr="00000000">
        <w:rPr>
          <w:rFonts w:ascii="Arial" w:eastAsia="Arial" w:hAnsi="Arial" w:cs="Arial"/>
          <w:sz w:val="24"/>
          <w:szCs w:val="24"/>
          <w:rtl w:val="0"/>
        </w:rPr>
        <w:t>no seguinte local: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 xml:space="preserve"> família residente na Rua 18 número 59 bairro São Judas 2.</w:t>
      </w:r>
    </w:p>
    <w:p w:rsidR="00000000" w:rsidRPr="00000000" w:rsidP="00000000" w14:paraId="00000006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right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 </w:t>
      </w:r>
      <w:r w:rsidRPr="00000000">
        <w:rPr>
          <w:rFonts w:ascii="Arial" w:eastAsia="Arial" w:hAnsi="Arial" w:cs="Arial"/>
          <w:sz w:val="24"/>
          <w:szCs w:val="24"/>
          <w:rtl w:val="0"/>
        </w:rPr>
        <w:t>26 de fevereiro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10370970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86802745" name="image2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099EE546-E733-4B76-98EE-1CD7B171DF67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35129278-C2D9-43E4-81B6-644A05A7FF0A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3584011C-3BB6-46BB-A352-25A9E1DDED8C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/>
  <w:p w:rsidR="00000000" w:rsidRPr="00000000" w:rsidP="00000000" w14:paraId="00000012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E">
    <w:r w:rsidRPr="00000000">
      <w:drawing>
        <wp:inline distT="0" distB="0" distL="0" distR="0">
          <wp:extent cx="1526058" cy="534121"/>
          <wp:effectExtent l="0" t="0" r="0" b="0"/>
          <wp:docPr id="3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71371197" name="image1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4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477584422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211742832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472019188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772787464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