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ROÇAGEM E OPERAÇÃO CATA-TRECO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>Rua Guarujá – Parque Salerno,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Guarujá, no Parque Salerno,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roçagem e remoção de objetos inservíveis (operação cata-treco)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objetos inservíveis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color w:val="0F1115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operação cata-treco na Rua Guarujá,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148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EBDBB2-B4AD-479B-8674-593BD164AC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9B9F68B-5403-4317-953E-0D025CD2C4A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30013DF-FC97-486B-AC0D-E3ACABF07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599825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7398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6381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02880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96039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F874AA4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pbQrC7kljeG/CMOAqSN2320sw==">CgMxLjAyDWguYTRmbnl1eXZ4aGkyD2lkLmNpZGh1d3lqdWRrbTIOaC5uNmo0c2xkbTA5bWIyDmgubXhscnMxZnc1cWd0OAByITFzeXpfVjI4RzMwQU85TGdxd19ieU1nRnlka1dWa0p3bw==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