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4830" w:rsidP="00925134" w14:paraId="286BE7C5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4830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AD4830">
        <w:rPr>
          <w:rFonts w:ascii="Tahoma" w:hAnsi="Tahoma" w:cs="Tahoma"/>
          <w:b/>
          <w:bCs/>
          <w:sz w:val="24"/>
          <w:szCs w:val="24"/>
        </w:rPr>
        <w:t>Polezel</w:t>
      </w:r>
      <w:r w:rsidRPr="00AD4830">
        <w:rPr>
          <w:rFonts w:ascii="Tahoma" w:hAnsi="Tahoma" w:cs="Tahoma"/>
          <w:b/>
          <w:bCs/>
          <w:sz w:val="24"/>
          <w:szCs w:val="24"/>
        </w:rPr>
        <w:t>, na altura do número 72, localizada no bairro Jardim das Palmeiras.</w:t>
      </w:r>
    </w:p>
    <w:p w:rsidR="00925134" w:rsidRPr="00925134" w:rsidP="00925134" w14:paraId="7ABBFE60" w14:textId="59AEF7F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4F478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D4830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2026-02-23T16:07:00Z</dcterms:created>
  <dcterms:modified xsi:type="dcterms:W3CDTF">2026-02-23T16:07:00Z</dcterms:modified>
</cp:coreProperties>
</file>