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A28A49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654DF">
        <w:rPr>
          <w:rFonts w:ascii="Arial" w:hAnsi="Arial" w:cs="Arial"/>
          <w:b/>
          <w:sz w:val="24"/>
          <w:szCs w:val="24"/>
          <w:u w:val="single"/>
        </w:rPr>
        <w:t>Heitor Vila Lobos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6D1694">
        <w:rPr>
          <w:rFonts w:ascii="Arial" w:hAnsi="Arial" w:cs="Arial"/>
          <w:b/>
          <w:sz w:val="24"/>
          <w:szCs w:val="24"/>
          <w:u w:val="single"/>
        </w:rPr>
        <w:t>Residencial Versailles.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80C69" w:rsidP="00C80C69" w14:paraId="277353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153489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88140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4EF5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2FA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C69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317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2025-09-08T11:54:00Z</dcterms:created>
  <dcterms:modified xsi:type="dcterms:W3CDTF">2026-02-23T13:09:00Z</dcterms:modified>
</cp:coreProperties>
</file>