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368AAF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475300">
        <w:rPr>
          <w:sz w:val="28"/>
          <w:szCs w:val="28"/>
        </w:rPr>
        <w:t>tapa buraco</w:t>
      </w:r>
      <w:r w:rsidR="00400FC3">
        <w:rPr>
          <w:sz w:val="28"/>
          <w:szCs w:val="28"/>
        </w:rPr>
        <w:t xml:space="preserve"> na Rua 9 de Julho, </w:t>
      </w:r>
      <w:r w:rsidR="00475300">
        <w:rPr>
          <w:sz w:val="28"/>
          <w:szCs w:val="28"/>
        </w:rPr>
        <w:t>4</w:t>
      </w:r>
      <w:r w:rsidR="00B3345E">
        <w:rPr>
          <w:sz w:val="28"/>
          <w:szCs w:val="28"/>
        </w:rPr>
        <w:t>8</w:t>
      </w:r>
      <w:r w:rsidR="00400FC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582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2026-01-29T13:13:00Z</cp:lastPrinted>
  <dcterms:created xsi:type="dcterms:W3CDTF">2026-02-23T11:32:00Z</dcterms:created>
  <dcterms:modified xsi:type="dcterms:W3CDTF">2026-02-23T11:33:00Z</dcterms:modified>
</cp:coreProperties>
</file>