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64C813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F70AF">
        <w:rPr>
          <w:sz w:val="24"/>
        </w:rPr>
        <w:t xml:space="preserve">Limpeza de entulho na </w:t>
      </w:r>
      <w:r w:rsidRPr="008D3D7A" w:rsidR="008D3D7A">
        <w:rPr>
          <w:sz w:val="24"/>
        </w:rPr>
        <w:t xml:space="preserve">Rua Denílson de Oliveira, </w:t>
      </w:r>
      <w:bookmarkEnd w:id="1"/>
      <w:r w:rsidRPr="008D3D7A" w:rsidR="008D3D7A">
        <w:rPr>
          <w:sz w:val="24"/>
        </w:rPr>
        <w:t xml:space="preserve">181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1810AD" w:rsidP="001810AD" w14:paraId="0A927269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10AD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2E80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D4691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1C85-1CA0-476D-BC48-A6A7FD37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2026-02-19T14:22:00Z</dcterms:created>
  <dcterms:modified xsi:type="dcterms:W3CDTF">2026-02-19T14:22:00Z</dcterms:modified>
</cp:coreProperties>
</file>