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14F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1129242" w:edGrp="everyone"/>
    </w:p>
    <w:p w14:paraId="2E38138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85327E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fevereiro de 2026.</w:t>
      </w:r>
    </w:p>
    <w:p w14:paraId="692E58F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175D8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6C22E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608361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2B46929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4D73ABC3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6991350C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02AD0C1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43B4A19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A73D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E0D25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32/2025.</w:t>
      </w:r>
    </w:p>
    <w:p w14:paraId="68F2F6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DB05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73867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6FA7E0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C214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91E9E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2AC6F6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DEB2C1" w14:textId="074366F5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Emenda </w:t>
      </w:r>
      <w:r w:rsidR="001946F4">
        <w:rPr>
          <w:rFonts w:ascii="Calibri" w:hAnsi="Calibri" w:cs="Calibri"/>
          <w:b/>
          <w:bCs/>
        </w:rPr>
        <w:t xml:space="preserve">Modificativa </w:t>
      </w:r>
      <w:r>
        <w:rPr>
          <w:rFonts w:ascii="Calibri" w:hAnsi="Calibri" w:cs="Calibri"/>
          <w:b/>
          <w:bCs/>
        </w:rPr>
        <w:t>Nº 1 ao Projeto de Lei Nº 32/2025</w:t>
      </w:r>
      <w:r>
        <w:rPr>
          <w:rFonts w:ascii="Calibri" w:hAnsi="Calibri" w:cs="Calibri"/>
        </w:rPr>
        <w:t xml:space="preserve"> – “Dispõe sobre a obrigatoriedade de divulgação dos Custos de Locação dos Prédios Públicos alugados pelo Município, através da criação de QR-CODES com os valores detalhados, e dá outras providências.”</w:t>
      </w:r>
    </w:p>
    <w:p w14:paraId="537C558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E902F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2394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F373C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ADE7B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9F67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5DAA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6086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F05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272DE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B18D6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1129242"/>
    <w:p w14:paraId="52F9298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18A1" w14:textId="77777777" w:rsidR="0060266E" w:rsidRDefault="0060266E">
      <w:r>
        <w:separator/>
      </w:r>
    </w:p>
  </w:endnote>
  <w:endnote w:type="continuationSeparator" w:id="0">
    <w:p w14:paraId="68AB3234" w14:textId="77777777" w:rsidR="0060266E" w:rsidRDefault="0060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59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A0955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A13456" wp14:editId="0061BC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8D5F2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B9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5F266" w14:textId="77777777" w:rsidR="0060266E" w:rsidRDefault="0060266E">
      <w:r>
        <w:separator/>
      </w:r>
    </w:p>
  </w:footnote>
  <w:footnote w:type="continuationSeparator" w:id="0">
    <w:p w14:paraId="18A81931" w14:textId="77777777" w:rsidR="0060266E" w:rsidRDefault="00602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D16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613EF0" wp14:editId="7AB842A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E19C65" wp14:editId="2F398A4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79EF53" wp14:editId="59DF2B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85153">
    <w:abstractNumId w:val="5"/>
  </w:num>
  <w:num w:numId="2" w16cid:durableId="950627916">
    <w:abstractNumId w:val="4"/>
  </w:num>
  <w:num w:numId="3" w16cid:durableId="1621108353">
    <w:abstractNumId w:val="2"/>
  </w:num>
  <w:num w:numId="4" w16cid:durableId="1379670526">
    <w:abstractNumId w:val="1"/>
  </w:num>
  <w:num w:numId="5" w16cid:durableId="2101178164">
    <w:abstractNumId w:val="3"/>
  </w:num>
  <w:num w:numId="6" w16cid:durableId="145597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1946F4"/>
    <w:rsid w:val="0026308E"/>
    <w:rsid w:val="003642EA"/>
    <w:rsid w:val="00460A32"/>
    <w:rsid w:val="004B2CC9"/>
    <w:rsid w:val="0051286F"/>
    <w:rsid w:val="00551768"/>
    <w:rsid w:val="00601B0A"/>
    <w:rsid w:val="0060266E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BF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2026-02-19T16:44:00Z</dcterms:modified>
</cp:coreProperties>
</file>