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Roçagem e Limpeza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Carlos Basso, 13 - Bordon 2.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e Limpeza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Carlos Basso, 13 - Bordon 2.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mato alto vem causando transtornos à população local, especialmente quanto à presença de animais sinantrópicos. 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6943535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24577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7A7F47D-4FE4-4292-91C6-EAFAB87D968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59E613C-4EA1-4403-AFCF-047664FEB7D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155992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343766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1971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505658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7669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15331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