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04953A7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5F3DAD">
        <w:rPr>
          <w:rFonts w:ascii="Tahoma" w:hAnsi="Tahoma" w:cs="Tahoma"/>
          <w:b/>
          <w:sz w:val="24"/>
          <w:szCs w:val="24"/>
        </w:rPr>
        <w:t xml:space="preserve">Maria </w:t>
      </w:r>
      <w:r w:rsidR="002C7F09">
        <w:rPr>
          <w:rFonts w:ascii="Tahoma" w:hAnsi="Tahoma" w:cs="Tahoma"/>
          <w:b/>
          <w:sz w:val="24"/>
          <w:szCs w:val="24"/>
        </w:rPr>
        <w:t xml:space="preserve">Rosa dos Santos esquina com Rua Marcos Dutra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>Pq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Pr="004D0E58">
        <w:rPr>
          <w:rFonts w:ascii="Tahoma" w:hAnsi="Tahoma" w:cs="Tahoma"/>
          <w:b/>
          <w:sz w:val="24"/>
          <w:szCs w:val="24"/>
        </w:rPr>
        <w:t xml:space="preserve">Bandeirantes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763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0077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2026-02-19T12:24:00Z</dcterms:created>
  <dcterms:modified xsi:type="dcterms:W3CDTF">2026-02-19T12:24:00Z</dcterms:modified>
</cp:coreProperties>
</file>