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5182" w14:textId="77777777" w:rsidR="00F10664" w:rsidRDefault="00F10664" w:rsidP="00601B0A">
      <w:permStart w:id="489323612" w:edGrp="everyone"/>
    </w:p>
    <w:p w14:paraId="5B5CD5B2" w14:textId="77777777" w:rsidR="00F10664" w:rsidRPr="0029413C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29413C">
        <w:rPr>
          <w:rFonts w:ascii="Bookman Old Style" w:hAnsi="Bookman Old Style" w:cs="Times New Roman"/>
          <w:b/>
          <w:bCs/>
          <w:sz w:val="32"/>
          <w:szCs w:val="32"/>
        </w:rPr>
        <w:t>3ª Sessão Ordinária de 2026</w:t>
      </w:r>
      <w:r w:rsidRPr="0029413C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137EF60B" w14:textId="77777777" w:rsidR="00F10664" w:rsidRPr="0029413C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29413C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20 de fevereiro de 2026 </w:t>
      </w:r>
      <w:r w:rsidRPr="0029413C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29413C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08B1B873" w14:textId="77777777" w:rsidR="00F10664" w:rsidRPr="0029413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4FDCCF3" w14:textId="77777777" w:rsidR="00F10664" w:rsidRPr="0029413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7AC5075" w14:textId="77777777" w:rsidR="00F10664" w:rsidRPr="0029413C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29413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68976B99" w14:textId="77777777" w:rsidR="00F10664" w:rsidRPr="0029413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407B748" w14:textId="77777777" w:rsidR="00F10664" w:rsidRPr="0029413C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070F11D0" w14:textId="77777777" w:rsidR="00F10664" w:rsidRPr="0029413C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682B0511" w14:textId="77777777" w:rsidR="00F10664" w:rsidRPr="0029413C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556E5955" w14:textId="77777777" w:rsidR="00F10664" w:rsidRPr="0029413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565EAE6" w14:textId="77777777" w:rsidR="00F10664" w:rsidRPr="0029413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1F124F0" w14:textId="77777777" w:rsidR="00F10664" w:rsidRPr="0029413C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29413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0B22EB8D" w14:textId="77777777" w:rsidR="00F10664" w:rsidRPr="0029413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5B323F6" w14:textId="77777777" w:rsidR="00F10664" w:rsidRPr="0029413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Resolução Nº 7/2025 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SILVA, NEY DO GÁS, PROF. EDINHO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Regulamenta a Lei Federal n° 13.709, de 14 de agosto de 2018 – Lei Geral de Proteção de Dados Pessoais (LGPD) no âmbito da Câmara Municipal de Sumaré e dá outras providências.</w:t>
      </w:r>
    </w:p>
    <w:p w14:paraId="547786DB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87D6E62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F004B84" w14:textId="77777777" w:rsidR="005C6C50" w:rsidRPr="0029413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5/2025 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Dispõe sobre a emissão de carteira de identidade para animais domésticos no município de Sumaré e dá outras providências.</w:t>
      </w:r>
    </w:p>
    <w:p w14:paraId="595DDD58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101635F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D4DE44B" w14:textId="77777777" w:rsidR="005C6C50" w:rsidRPr="0029413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14/2025 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RODRIGO DIGÃO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Dispõe sobre a isenção do Imposto Predial e Territorial Urbano (IPTU) para os imóveis localizados em bairros regularizados há mais de 3 anos que ainda não possuem infraestrutura completa de asfalto e esgoto e dá outras providências.</w:t>
      </w:r>
    </w:p>
    <w:p w14:paraId="203BCE3E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163D9F5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EAD5B64" w14:textId="77777777" w:rsidR="005C6C50" w:rsidRPr="0029413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16/2025 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WELLINGTON DE SOUZA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"Dispõe sobre a Concessão de Isenção na tarifa de ônibus para familiares, responsáveis e/ou cuidadores de pessoas com Transtorno do Espectro Autista (TEA) e pessoas com Síndrome de Down e dá outras providências”.</w:t>
      </w:r>
    </w:p>
    <w:p w14:paraId="3B97E32F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CF347C2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C14B478" w14:textId="77777777" w:rsidR="005C6C50" w:rsidRPr="0029413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19/2025 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WELLINGTON DE SOUZA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"Institui o Programa Municipal de Prevenção de Incêndios e Situações de Risco nas Instituições de Ensino de Sumaré e dá outras providências."</w:t>
      </w:r>
    </w:p>
    <w:p w14:paraId="315C3503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96A90A1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83B307A" w14:textId="77777777" w:rsidR="005C6C50" w:rsidRPr="0029413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6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20/2025 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Dispõe sobre autorização para o sepultamento de animais domésticos em Sepulturas, Lóculos, Gavetas, Carneiros ou local específico nos Cemitérios Públicos do município de Sumaré.</w:t>
      </w:r>
    </w:p>
    <w:p w14:paraId="21BF96CF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E09388C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2CB3949" w14:textId="77777777" w:rsidR="005C6C50" w:rsidRPr="0029413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7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32/2025 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RODRIGO DIGÃO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Dispõe sobre a obrigatoriedade de divulgação dos Custos de Locação dos Prédios Públicos alugados pelo Município, através da criação de QR-CODES com os valores detalhados, e dá outras providências.</w:t>
      </w:r>
    </w:p>
    <w:p w14:paraId="59618AF9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E1D4A0D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4AE952A" w14:textId="77777777" w:rsidR="005C6C50" w:rsidRPr="0029413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8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35/2025 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Autoriza o município de Sumaré a conceder desconto no Imposto Predial e Territorial Urbano (IPTU) aos munícipes que adotarem animais disponibilizados para adoção pelo departamento de Bem Estar Animal de Sumaré.</w:t>
      </w:r>
    </w:p>
    <w:p w14:paraId="089D27D4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00DB301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898EFAC" w14:textId="77777777" w:rsidR="005C6C50" w:rsidRPr="0029413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9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46/2025 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Obriga os proprietários de imóveis em situação de abandono a manterem os imóveis em boas condições para evitar a prática de atividades criminosas em tais imóveis e dá outras providências</w:t>
      </w:r>
    </w:p>
    <w:p w14:paraId="1E2F902C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1BAB709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30C9FF3" w14:textId="77777777" w:rsidR="005C6C50" w:rsidRPr="0029413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10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49/2025 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Institui no município de Sumaré o “Programa Ecoponto Solidário” que tem por finalidade disponibilizar aos munícipes os produtos que forem depositados nos Pontos de Entrega Voluntária e Ecopontos Municipais.</w:t>
      </w:r>
    </w:p>
    <w:p w14:paraId="6660F249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03BBF86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F2F4BD2" w14:textId="77777777" w:rsidR="005C6C50" w:rsidRPr="0029413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11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88/2025 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RUDINEI LOBO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Dispõe sobre a adoção do sistema de inclusão escolar "ABA" para crianças portadoras de autismo nas escolas da Rede Pública do Municipal de Sumaré e escolas conveniadas.</w:t>
      </w:r>
    </w:p>
    <w:p w14:paraId="547CB6D1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F7E4FC2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BC6AB88" w14:textId="77777777" w:rsidR="005C6C50" w:rsidRPr="0029413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12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262/2025 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LUCAS AGOSTINHO, RODRIGO DIGÃO, RUDINEI LOBO, GERALDO MEDEIROS, HÉLIO SILVA, WELLINGTON SOUZA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Institui a Lei Anticorrupção no âmbito do Município de Sumaré e proíbe a nomeação ou designação de acusados ou condenados por corrupção passiva, dentre outros crimes, para o exercício de cargos de direção, chefia ou assessoramento, cargos em comissão ou de confiança, ou ainda de funções gratificadas na Administração Pública Direta e Indireta.</w:t>
      </w:r>
    </w:p>
    <w:p w14:paraId="4FAF4304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1AADCA7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2DFB13B" w14:textId="77777777" w:rsidR="005C6C50" w:rsidRPr="0029413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13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456/2025 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OLIVEIRA, ALAN LEAL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Dispõe sobre a implantação de sinalizações que indiquem a presença de animais em trânsito nas faixas de pedestres das vias com maior movimentação de animais domésticos no Município de Sumaré, e dá outras providências.</w:t>
      </w:r>
    </w:p>
    <w:p w14:paraId="3A9F17F9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46788BF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2F5C056" w14:textId="77777777" w:rsidR="005C6C50" w:rsidRPr="0029413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14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458/2025 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9413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</w:t>
      </w:r>
      <w:r w:rsidRPr="0029413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Institui no Calendário Oficial do Município de Sumaré o “Dia de Conscientização e Prevenção à Dependência Tecnológica”</w:t>
      </w:r>
    </w:p>
    <w:p w14:paraId="78E05883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1B09F69" w14:textId="77777777" w:rsidR="005C6C50" w:rsidRPr="0029413C" w:rsidRDefault="005C6C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FE068DD" w14:textId="77777777" w:rsidR="00F10664" w:rsidRPr="0029413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F23F1CD" w14:textId="77777777" w:rsidR="00D7426F" w:rsidRPr="0029413C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10027B5" w14:textId="77777777" w:rsidR="00F10664" w:rsidRPr="0029413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E00033F" w14:textId="77777777" w:rsidR="00F10664" w:rsidRPr="0029413C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29413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61898671" w14:textId="77777777" w:rsidR="00F10664" w:rsidRPr="0029413C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489323612"/>
    <w:p w14:paraId="73F77A7C" w14:textId="77777777" w:rsidR="00F10664" w:rsidRPr="0029413C" w:rsidRDefault="00F10664" w:rsidP="00601B0A">
      <w:pPr>
        <w:rPr>
          <w:rFonts w:ascii="Bookman Old Style" w:hAnsi="Bookman Old Style"/>
        </w:rPr>
      </w:pPr>
    </w:p>
    <w:sectPr w:rsidR="00F10664" w:rsidRPr="0029413C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45CDC" w14:textId="77777777" w:rsidR="00785D26" w:rsidRDefault="00785D26">
      <w:r>
        <w:separator/>
      </w:r>
    </w:p>
  </w:endnote>
  <w:endnote w:type="continuationSeparator" w:id="0">
    <w:p w14:paraId="6E48472B" w14:textId="77777777" w:rsidR="00785D26" w:rsidRDefault="0078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9A66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F8D43A2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59006" wp14:editId="68C3020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9685CF1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88E2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6595" w14:textId="77777777" w:rsidR="00785D26" w:rsidRDefault="00785D26">
      <w:r>
        <w:separator/>
      </w:r>
    </w:p>
  </w:footnote>
  <w:footnote w:type="continuationSeparator" w:id="0">
    <w:p w14:paraId="10E8467F" w14:textId="77777777" w:rsidR="00785D26" w:rsidRDefault="00785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6379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FAB895A" wp14:editId="42C0E98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DCCDEB3" wp14:editId="37886B5E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78BD62F" wp14:editId="1AA4852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71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7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989E4FE6">
      <w:start w:val="1"/>
      <w:numFmt w:val="lowerLetter"/>
      <w:lvlText w:val="%1)"/>
      <w:lvlJc w:val="left"/>
      <w:pPr>
        <w:ind w:left="720" w:hanging="360"/>
      </w:pPr>
    </w:lvl>
    <w:lvl w:ilvl="1" w:tplc="A288A6AA">
      <w:start w:val="1"/>
      <w:numFmt w:val="lowerLetter"/>
      <w:lvlText w:val="%2."/>
      <w:lvlJc w:val="left"/>
      <w:pPr>
        <w:ind w:left="1440" w:hanging="360"/>
      </w:pPr>
    </w:lvl>
    <w:lvl w:ilvl="2" w:tplc="6D0E436C">
      <w:start w:val="1"/>
      <w:numFmt w:val="lowerRoman"/>
      <w:lvlText w:val="%3."/>
      <w:lvlJc w:val="right"/>
      <w:pPr>
        <w:ind w:left="2160" w:hanging="180"/>
      </w:pPr>
    </w:lvl>
    <w:lvl w:ilvl="3" w:tplc="FD16DCDA">
      <w:start w:val="1"/>
      <w:numFmt w:val="decimal"/>
      <w:lvlText w:val="%4."/>
      <w:lvlJc w:val="left"/>
      <w:pPr>
        <w:ind w:left="2880" w:hanging="360"/>
      </w:pPr>
    </w:lvl>
    <w:lvl w:ilvl="4" w:tplc="23F4B320">
      <w:start w:val="1"/>
      <w:numFmt w:val="lowerLetter"/>
      <w:lvlText w:val="%5."/>
      <w:lvlJc w:val="left"/>
      <w:pPr>
        <w:ind w:left="3600" w:hanging="360"/>
      </w:pPr>
    </w:lvl>
    <w:lvl w:ilvl="5" w:tplc="75D4B07A">
      <w:start w:val="1"/>
      <w:numFmt w:val="lowerRoman"/>
      <w:lvlText w:val="%6."/>
      <w:lvlJc w:val="right"/>
      <w:pPr>
        <w:ind w:left="4320" w:hanging="180"/>
      </w:pPr>
    </w:lvl>
    <w:lvl w:ilvl="6" w:tplc="AAAAEF70">
      <w:start w:val="1"/>
      <w:numFmt w:val="decimal"/>
      <w:lvlText w:val="%7."/>
      <w:lvlJc w:val="left"/>
      <w:pPr>
        <w:ind w:left="5040" w:hanging="360"/>
      </w:pPr>
    </w:lvl>
    <w:lvl w:ilvl="7" w:tplc="32AE9C50">
      <w:start w:val="1"/>
      <w:numFmt w:val="lowerLetter"/>
      <w:lvlText w:val="%8."/>
      <w:lvlJc w:val="left"/>
      <w:pPr>
        <w:ind w:left="5760" w:hanging="360"/>
      </w:pPr>
    </w:lvl>
    <w:lvl w:ilvl="8" w:tplc="40B600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7086767">
    <w:abstractNumId w:val="6"/>
  </w:num>
  <w:num w:numId="2" w16cid:durableId="206529960">
    <w:abstractNumId w:val="4"/>
  </w:num>
  <w:num w:numId="3" w16cid:durableId="352807192">
    <w:abstractNumId w:val="2"/>
  </w:num>
  <w:num w:numId="4" w16cid:durableId="615716042">
    <w:abstractNumId w:val="1"/>
  </w:num>
  <w:num w:numId="5" w16cid:durableId="1645350376">
    <w:abstractNumId w:val="3"/>
  </w:num>
  <w:num w:numId="6" w16cid:durableId="135612391">
    <w:abstractNumId w:val="0"/>
  </w:num>
  <w:num w:numId="7" w16cid:durableId="18580832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9413C"/>
    <w:rsid w:val="00372F4B"/>
    <w:rsid w:val="00460A32"/>
    <w:rsid w:val="004B2CC9"/>
    <w:rsid w:val="0051286F"/>
    <w:rsid w:val="00533FF8"/>
    <w:rsid w:val="005C6C50"/>
    <w:rsid w:val="00601B0A"/>
    <w:rsid w:val="00626437"/>
    <w:rsid w:val="00632FA0"/>
    <w:rsid w:val="00656BEB"/>
    <w:rsid w:val="006C41A4"/>
    <w:rsid w:val="006C76C5"/>
    <w:rsid w:val="006D1E9A"/>
    <w:rsid w:val="00785D26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784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707</Words>
  <Characters>3818</Characters>
  <Application>Microsoft Office Word</Application>
  <DocSecurity>8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2026-02-13T18:30:00Z</dcterms:modified>
</cp:coreProperties>
</file>