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2C478AD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59DD37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>que realize em caráter de urgência o recapeamento asfáltico da Rua</w:t>
      </w:r>
      <w:r w:rsidR="00945050">
        <w:rPr>
          <w:rFonts w:ascii="Arial" w:eastAsia="Arial" w:hAnsi="Arial" w:cs="Arial"/>
        </w:rPr>
        <w:t xml:space="preserve"> </w:t>
      </w:r>
      <w:r w:rsidR="001C5C45">
        <w:rPr>
          <w:rFonts w:ascii="Arial" w:eastAsia="Arial" w:hAnsi="Arial" w:cs="Arial"/>
        </w:rPr>
        <w:t xml:space="preserve">Madre Maria </w:t>
      </w:r>
      <w:r w:rsidR="001C5C45">
        <w:rPr>
          <w:rFonts w:ascii="Arial" w:eastAsia="Arial" w:hAnsi="Arial" w:cs="Arial"/>
        </w:rPr>
        <w:t>Villac</w:t>
      </w:r>
      <w:r w:rsidR="001C5C45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no Jardim </w:t>
      </w:r>
      <w:r w:rsidR="005F6D80">
        <w:rPr>
          <w:rFonts w:ascii="Arial" w:eastAsia="Arial" w:hAnsi="Arial" w:cs="Arial"/>
        </w:rPr>
        <w:t>São Judas Tadeu</w:t>
      </w:r>
      <w:r>
        <w:rPr>
          <w:rFonts w:ascii="Arial" w:eastAsia="Arial" w:hAnsi="Arial" w:cs="Arial"/>
        </w:rPr>
        <w:t xml:space="preserve"> 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>
        <w:rPr>
          <w:rFonts w:ascii="Arial" w:eastAsia="Arial" w:hAnsi="Arial" w:cs="Arial"/>
        </w:rPr>
        <w:t xml:space="preserve"> em Sumaré.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B7148F" w:rsidP="00B7148F" w14:paraId="380DF3D2" w14:textId="77777777">
      <w:pPr>
        <w:spacing w:after="0" w:line="360" w:lineRule="auto"/>
        <w:ind w:firstLine="720"/>
        <w:jc w:val="both"/>
      </w:pPr>
      <w:r>
        <w:rPr>
          <w:rFonts w:ascii="Arial" w:eastAsia="Arial" w:hAnsi="Arial" w:cs="Arial"/>
          <w:highlight w:val="white"/>
        </w:rPr>
        <w:t>Tal indicação se faz necessária, pois o referido local apresenta camada asfáltica em péssimo estado de conservação, causando riscos para o tráfego viário, condutores e pedestres.</w:t>
      </w:r>
    </w:p>
    <w:p w:rsidR="00B7148F" w:rsidP="00B7148F" w14:paraId="0A4F9097" w14:textId="77777777">
      <w:pPr>
        <w:spacing w:after="0" w:line="360" w:lineRule="auto"/>
        <w:ind w:firstLine="720"/>
        <w:jc w:val="both"/>
      </w:pPr>
    </w:p>
    <w:p w:rsidR="00B7148F" w:rsidP="00B7148F" w14:paraId="296AA768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B7148F" w:rsidP="00B7148F" w14:paraId="7BA4FD3F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11 de maio de 2021.</w:t>
      </w:r>
    </w:p>
    <w:p w:rsidR="00B7148F" w:rsidP="00B7148F" w14:paraId="03944A22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P="00B7148F" w14:paraId="41780ECB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B7148F" w:rsidP="00B7148F" w14:paraId="35DC4B07" w14:textId="77777777">
      <w:pPr>
        <w:pStyle w:val="Heading4"/>
      </w:pPr>
    </w:p>
    <w:p w:rsidR="00B7148F" w:rsidP="00B7148F" w14:paraId="5F3717BE" w14:textId="77777777">
      <w:pPr>
        <w:pStyle w:val="Heading4"/>
      </w:pP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C5C45"/>
    <w:rsid w:val="00246ED4"/>
    <w:rsid w:val="00460A32"/>
    <w:rsid w:val="004B2CC9"/>
    <w:rsid w:val="0051286F"/>
    <w:rsid w:val="005F6D80"/>
    <w:rsid w:val="00601B0A"/>
    <w:rsid w:val="00626437"/>
    <w:rsid w:val="00632FA0"/>
    <w:rsid w:val="006768C5"/>
    <w:rsid w:val="006A6F81"/>
    <w:rsid w:val="006C41A4"/>
    <w:rsid w:val="006D1E9A"/>
    <w:rsid w:val="007568E0"/>
    <w:rsid w:val="00761E6D"/>
    <w:rsid w:val="00822396"/>
    <w:rsid w:val="00945050"/>
    <w:rsid w:val="00A06CF2"/>
    <w:rsid w:val="00A16DA3"/>
    <w:rsid w:val="00AB4183"/>
    <w:rsid w:val="00AE6AEE"/>
    <w:rsid w:val="00B12EFB"/>
    <w:rsid w:val="00B7148F"/>
    <w:rsid w:val="00C00C1E"/>
    <w:rsid w:val="00C36776"/>
    <w:rsid w:val="00CD6B58"/>
    <w:rsid w:val="00CF401E"/>
    <w:rsid w:val="00D74CFD"/>
    <w:rsid w:val="00D95F46"/>
    <w:rsid w:val="00F161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2021-05-11T14:58:00Z</dcterms:created>
  <dcterms:modified xsi:type="dcterms:W3CDTF">2021-05-11T14:58:00Z</dcterms:modified>
</cp:coreProperties>
</file>