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34/2026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dispositivos que menciona da Lei Municipal nº 7.225, de 20 de dezembro de 2023, que dispõe sobre o Parcelamento, Uso e Ocupação do Solo do Munícipio de Sumaré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fevereiro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0773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07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