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34/2026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dispositivos que menciona da Lei Municipal nº 7.225, de 20 de dezembro de 2023, que dispõe sobre o Parcelamento, Uso e Ocupação do Solo do Munícipio de Sumaré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