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2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da lei Municipal nº 6.527, de 4 de março de 2021, que institui o Programa Dinheiro Direto na Escola Municipal, PDDEM,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