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da lei Municipal nº 6.527, de 4 de março de 2021, que institui o Programa Dinheiro Direto na Escola Municipal, PDDEM,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