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74DF4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3BBB027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>na Rua Diogo Soler Murça, em frente ao número 181, no Bairro Nova Veneza.</w:t>
      </w:r>
    </w:p>
    <w:p w:rsidR="001322FD" w:rsidP="00AD2344" w14:paraId="539A9122" w14:textId="1853D64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>os entulhos estão atrapalhando o trajeto dos pedestres, também com as chuvas constantes pode gerar criadouros de dengue.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5C72FA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26427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4D28C1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4D28C1">
        <w:rPr>
          <w:rFonts w:ascii="Arial" w:hAnsi="Arial" w:cs="Arial"/>
          <w:szCs w:val="24"/>
        </w:rPr>
        <w:t>fevereir</w:t>
      </w:r>
      <w:r>
        <w:rPr>
          <w:rFonts w:ascii="Arial" w:hAnsi="Arial" w:cs="Arial"/>
          <w:szCs w:val="24"/>
        </w:rPr>
        <w:t>o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ermEnd w:id="0"/>
    <w:p w:rsidR="006D1E9A" w:rsidRPr="00601B0A" w:rsidP="00470E19" w14:paraId="228B658C" w14:textId="17D511A9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2026-02-05T12:52:00Z</dcterms:created>
  <dcterms:modified xsi:type="dcterms:W3CDTF">2026-02-05T12:52:00Z</dcterms:modified>
</cp:coreProperties>
</file>