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7EDCAE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D75B04">
        <w:rPr>
          <w:rFonts w:ascii="Bookman Old Style" w:hAnsi="Bookman Old Style" w:cs="Arial"/>
          <w:sz w:val="24"/>
          <w:szCs w:val="24"/>
        </w:rPr>
        <w:t>Waldemar Franceschini</w:t>
      </w:r>
      <w:r w:rsidR="0065354D">
        <w:rPr>
          <w:rFonts w:ascii="Bookman Old Style" w:hAnsi="Bookman Old Style" w:cs="Arial"/>
          <w:sz w:val="24"/>
          <w:szCs w:val="24"/>
        </w:rPr>
        <w:t>, n</w:t>
      </w:r>
      <w:r w:rsidR="00D75B04">
        <w:rPr>
          <w:rFonts w:ascii="Bookman Old Style" w:hAnsi="Bookman Old Style" w:cs="Arial"/>
          <w:sz w:val="24"/>
          <w:szCs w:val="24"/>
        </w:rPr>
        <w:t>o Parque Franceschini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153268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0DCA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10500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5B04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2026-02-09T17:40:00Z</dcterms:created>
  <dcterms:modified xsi:type="dcterms:W3CDTF">2026-02-09T17:41:00Z</dcterms:modified>
</cp:coreProperties>
</file>