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32B67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0C0669" w:rsidR="000C0669">
        <w:rPr>
          <w:rFonts w:ascii="Bookman Old Style" w:hAnsi="Bookman Old Style" w:cs="Arial"/>
          <w:sz w:val="24"/>
          <w:szCs w:val="24"/>
        </w:rPr>
        <w:t xml:space="preserve">Rua Mogi Guaçu, Vila </w:t>
      </w:r>
      <w:r w:rsidRPr="000C0669" w:rsidR="000C0669">
        <w:rPr>
          <w:rFonts w:ascii="Bookman Old Style" w:hAnsi="Bookman Old Style" w:cs="Arial"/>
          <w:sz w:val="24"/>
          <w:szCs w:val="24"/>
        </w:rPr>
        <w:t>Menuzzo</w:t>
      </w:r>
      <w:r w:rsidRPr="000C0669" w:rsidR="000C0669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95235" w:rsidRPr="00E95235" w:rsidP="00E95235" w14:paraId="67919AD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E95235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87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0669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0BB4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C693D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97705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183C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95235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2025-05-13T15:02:00Z</dcterms:created>
  <dcterms:modified xsi:type="dcterms:W3CDTF">2026-02-09T17:35:00Z</dcterms:modified>
</cp:coreProperties>
</file>