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4171" w:rsidP="002C4171" w14:paraId="5597FF98" w14:textId="7027B6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executar a conclusão do </w:t>
      </w:r>
      <w:r w:rsidRPr="002C4171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2C4171">
        <w:rPr>
          <w:rFonts w:ascii="Bookman Old Style" w:hAnsi="Bookman Old Style" w:cs="Arial"/>
          <w:sz w:val="24"/>
          <w:szCs w:val="24"/>
        </w:rPr>
        <w:t xml:space="preserve">, por meio do Programa Asfalto Novo, na Avenida Eugênia </w:t>
      </w:r>
      <w:r w:rsidRPr="002C4171">
        <w:rPr>
          <w:rFonts w:ascii="Bookman Old Style" w:hAnsi="Bookman Old Style" w:cs="Arial"/>
          <w:sz w:val="24"/>
          <w:szCs w:val="24"/>
        </w:rPr>
        <w:t>Biancalana</w:t>
      </w:r>
      <w:r w:rsidRPr="002C4171">
        <w:rPr>
          <w:rFonts w:ascii="Bookman Old Style" w:hAnsi="Bookman Old Style" w:cs="Arial"/>
          <w:sz w:val="24"/>
          <w:szCs w:val="24"/>
        </w:rPr>
        <w:t xml:space="preserve"> Duarte, aproximadamente no trecho compreendido entre os nº 1015 e 1555, no Jardim Primavera.</w:t>
      </w:r>
    </w:p>
    <w:p w:rsidR="002C4171" w:rsidRPr="002C4171" w:rsidP="002C4171" w14:paraId="370D2A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2C4171" w14:paraId="43354CE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A indicação se faz necessária, tendo em vista que, justamente nesse trecho, a via ainda se encontra em leito de terra, o que causa transtornos frequentes aos moradores e usuários da avenida, especialmente em períodos de chuva, quando surgem lama, buracos e dificuldade de circulação, e em períodos de seca, com excesso de poeira. A conclusão do recapeamento é fundamental para garantir melhores condições de trafegabilidade, segurança para motoristas e pedestres, valorização da região e continuidade do padrão de infraestrutura já existente nos demais trechos da avenida. Além disso, a obra contribuirá para a melhoria da mobilidade urbana e da qualidade de vida da população local.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0813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61017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2026-02-09T17:00:00Z</dcterms:created>
  <dcterms:modified xsi:type="dcterms:W3CDTF">2026-02-09T17:00:00Z</dcterms:modified>
</cp:coreProperties>
</file>