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4566B8EE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56FF14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</w:t>
      </w:r>
      <w:r w:rsidR="0096368D">
        <w:rPr>
          <w:rFonts w:ascii="Arial" w:hAnsi="Arial" w:cs="Arial"/>
          <w:iCs/>
          <w:szCs w:val="24"/>
        </w:rPr>
        <w:t>remoção</w:t>
      </w:r>
      <w:r w:rsidR="00601DF8">
        <w:rPr>
          <w:rFonts w:ascii="Arial" w:hAnsi="Arial" w:cs="Arial"/>
          <w:iCs/>
          <w:szCs w:val="24"/>
        </w:rPr>
        <w:t xml:space="preserve"> de árvore na </w:t>
      </w:r>
      <w:r w:rsidR="00444877">
        <w:rPr>
          <w:rFonts w:ascii="Arial" w:hAnsi="Arial" w:cs="Arial"/>
          <w:iCs/>
          <w:szCs w:val="24"/>
        </w:rPr>
        <w:t xml:space="preserve">Avenida </w:t>
      </w:r>
      <w:r w:rsidR="0096368D">
        <w:rPr>
          <w:rFonts w:ascii="Arial" w:hAnsi="Arial" w:cs="Arial"/>
          <w:iCs/>
          <w:szCs w:val="24"/>
        </w:rPr>
        <w:t xml:space="preserve">Amélia </w:t>
      </w:r>
      <w:r w:rsidR="0096368D">
        <w:rPr>
          <w:rFonts w:ascii="Arial" w:hAnsi="Arial" w:cs="Arial"/>
          <w:iCs/>
          <w:szCs w:val="24"/>
        </w:rPr>
        <w:t>Ortolani</w:t>
      </w:r>
      <w:r w:rsidR="0096368D">
        <w:rPr>
          <w:rFonts w:ascii="Arial" w:hAnsi="Arial" w:cs="Arial"/>
          <w:iCs/>
          <w:szCs w:val="24"/>
        </w:rPr>
        <w:t xml:space="preserve"> Gonçalves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96368D">
        <w:rPr>
          <w:rFonts w:ascii="Arial" w:hAnsi="Arial" w:cs="Arial"/>
          <w:iCs/>
          <w:szCs w:val="24"/>
        </w:rPr>
        <w:t>140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96368D">
        <w:rPr>
          <w:rFonts w:ascii="Arial" w:hAnsi="Arial" w:cs="Arial"/>
          <w:iCs/>
          <w:szCs w:val="24"/>
        </w:rPr>
        <w:t xml:space="preserve">Ângelo </w:t>
      </w:r>
      <w:r w:rsidR="0096368D">
        <w:rPr>
          <w:rFonts w:ascii="Arial" w:hAnsi="Arial" w:cs="Arial"/>
          <w:iCs/>
          <w:szCs w:val="24"/>
        </w:rPr>
        <w:t>Tomazin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457550D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96368D">
        <w:rPr>
          <w:rFonts w:ascii="Arial" w:hAnsi="Arial" w:cs="Arial"/>
          <w:iCs/>
          <w:szCs w:val="24"/>
        </w:rPr>
        <w:t>foi contatado por morador temendo os riscos estruturais que podem ser causados por essa espécie de árvore</w:t>
      </w:r>
      <w:r w:rsidR="00086DCA">
        <w:rPr>
          <w:rFonts w:ascii="Arial" w:hAnsi="Arial" w:cs="Arial"/>
          <w:iCs/>
          <w:szCs w:val="24"/>
        </w:rPr>
        <w:t xml:space="preserve">. </w:t>
      </w:r>
    </w:p>
    <w:p w:rsidR="00087986" w:rsidP="00087986" w14:paraId="6D8D145E" w14:textId="71F8E19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37AA9D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1CCFB5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96368D">
        <w:rPr>
          <w:rFonts w:ascii="Arial" w:hAnsi="Arial" w:cs="Arial"/>
          <w:szCs w:val="24"/>
        </w:rPr>
        <w:t xml:space="preserve"> 09</w:t>
      </w:r>
      <w:r>
        <w:rPr>
          <w:rFonts w:ascii="Arial" w:hAnsi="Arial" w:cs="Arial"/>
          <w:szCs w:val="24"/>
        </w:rPr>
        <w:t xml:space="preserve"> de </w:t>
      </w:r>
      <w:r w:rsidR="0096368D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C979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086DCA" w14:paraId="4A9BEF47" w14:textId="7914E195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893285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1243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BA09C2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782B19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399E9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96368D" w14:paraId="17F7C436" w14:textId="3695B762">
      <w:pPr>
        <w:spacing w:line="276" w:lineRule="auto"/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1966397" cy="3676650"/>
            <wp:effectExtent l="0" t="0" r="0" b="0"/>
            <wp:docPr id="141003236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9478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32" cy="371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A1B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A7348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6368D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97992"/>
    <w:rsid w:val="00CC0E3F"/>
    <w:rsid w:val="00CD6B58"/>
    <w:rsid w:val="00CE22B0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2492A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2026-02-09T12:39:00Z</dcterms:created>
  <dcterms:modified xsi:type="dcterms:W3CDTF">2026-02-09T12:39:00Z</dcterms:modified>
</cp:coreProperties>
</file>