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6/2026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GERALDO MEDEIROS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vagas exclusivas para operações de carga e descarga na Avenida 7 de Setembro, no Município de Sumaré,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982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98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