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TAVARES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de via pública, contígua e com início na Rua Fioravante Mancino e término na Rua Rosa Rosseto Folva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67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6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