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LIMPEZA, PODA DE ÁRVORE, RETIRADA DE RESÍDUOS E MANUTENÇÃO DE PRAÇA PÚBLICA DO POÇO ARTESIANO DO DALL'ORTO</w:t>
      </w:r>
    </w:p>
    <w:p w:rsidR="00000000" w:rsidRPr="00000000" w:rsidP="00000000" w14:paraId="0000000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Praça do Poço Artesiano do Jardim Dall’Orto, localizada entre as Ruas Buriti Alegre e Anápolis  - Jardim Dall’Orto, Sumaré/SP</w:t>
      </w:r>
    </w:p>
    <w:p w:rsidR="00000000" w:rsidRPr="00000000" w:rsidP="00000000" w14:paraId="00000005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Moradores que utilizam do Poço Artesiano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Poço Artesiano do Jardim Dall’Orto, localizada entre as Ruas Buriti Alegre e Anápolis  - Jardim Dall’Orto,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,dirigiram-se a este vereador relatando a urgente necessidade de intervenções na praça pública local. Foi destacada a necessidade da roçagem e conservação do espaço como um todo.</w:t>
      </w:r>
    </w:p>
    <w:p w:rsidR="00000000" w:rsidRPr="00000000" w:rsidP="00000000" w14:paraId="0000000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manutenção dos equipamentos, a ausência de limpeza regular têm gerado inúmeros transtornos à comunidade, comprometendo a acessibilidade, a segurança e a funcionalidade do local como área de lazer. A situação expõe os cidadãos a riscos como acidentes por quedas, presença de animais peçonhentos e degradação do mobiliário urbano.</w:t>
      </w:r>
    </w:p>
    <w:p w:rsidR="00000000" w:rsidRPr="00000000" w:rsidP="00000000" w14:paraId="00000008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é fundamental que a Administração Pública Municipal atue de forma integrada e diligente, assegurando não apenas a limpeza e remoção de resíduos, mas também:</w:t>
      </w:r>
    </w:p>
    <w:p w:rsidR="00000000" w:rsidRPr="00000000" w:rsidP="00000000" w14:paraId="00000009">
      <w:pPr>
        <w:numPr>
          <w:ilvl w:val="0"/>
          <w:numId w:val="1"/>
        </w:numPr>
        <w:spacing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roçagem e conservação dos espaços verdes e</w:t>
      </w:r>
    </w:p>
    <w:p w:rsidR="00000000" w:rsidRPr="00000000" w:rsidP="00000000" w14:paraId="0000000A">
      <w:pPr>
        <w:numPr>
          <w:ilvl w:val="0"/>
          <w:numId w:val="1"/>
        </w:numPr>
        <w:spacing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poda segura das árvores e a desobstrução de vias de circulação.</w:t>
      </w:r>
    </w:p>
    <w:p w:rsidR="00000000" w:rsidRPr="00000000" w:rsidP="00000000" w14:paraId="0000000B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Tais medidas garantirão a preservação ambiental, a segurança dos transeuntes, a qualidade do espaço de convívio e a redução de riscos de surtos endêmicos no município.</w:t>
      </w:r>
    </w:p>
    <w:p w:rsidR="00000000" w:rsidRPr="00000000" w:rsidP="00000000" w14:paraId="0000000C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D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0"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02 de fevereiro de 2026.</w:t>
      </w:r>
    </w:p>
    <w:p w:rsidR="00000000" w:rsidRPr="00000000" w:rsidP="00000000" w14:paraId="0000000F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676975" cy="1158691"/>
            <wp:effectExtent l="0" t="0" r="0" b="0"/>
            <wp:docPr id="4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04413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975" cy="115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6E7A83F-38B9-43E4-8AEA-B41713D5B9B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8989BBD-D117-41D9-9197-1D4FCBE0C092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7E1B5F94-73BE-4D08-89E3-B9573ED744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bookmarkStart w:id="0" w:name="_heading=h.mykofulxkyo8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25138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326141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3054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48318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5420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523320E"/>
    <w:multiLevelType w:val="hybridMultilevel"/>
    <w:tmpl w:val="000000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2"/>
    <w:next w:val="normal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0">
    <w:name w:val="Table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zd8fAyVMwM636M1mfOJjTn1xnQ==">CgMxLjAyDmgubXlrb2Z1bHhreW84OAByITF5TW91WUJDT25sbGNUdlhZbGN4dXJxLWZuUTBxMkZ4Yw==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2025-03-10T12:32:00Z</dcterms:created>
</cp:coreProperties>
</file>