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ASFÁLTICO DE LOGRADOUROS PÚBLICOS.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Ruas do Bairro Parque Sevilha.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do Bairro Parque Sevilha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dos logradouros públicos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munícipes. Essa situação contribui para o aumento do risco de acidentes, causa danos a veículos e dificulta a locomoção de pedestres, especialmente de pessoas com deficiência e idosos. Ademais, o desgaste do asfalto compromete a fluidez do tráfego, podendo impactar o transporte público e a prestação de serviços essenciais, além de acelerar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com diligência no recapeamento dos logradouros públicos em questão, assegurando assim melhores condições de deslocamento e convívio para todos os cidadãos sumareenses.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28 de janeiro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03560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1388C45-05E1-4EC0-B951-422F38D8F88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E2D7B3E-DE9E-4239-9B8C-7DA08C635A8B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B1EEE57F-1320-4FBA-B41B-9F71CC5B48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mpcecda1b12p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590892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497325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3695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52849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216619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8sCwtUrhz6m8zWOdE9MRJRpiA==">CgMxLjAyDmguMnl4ZTJoYTc5cXE0Mg5oLm1wY2VjZGExYjEycDgAciExWWJLNUFpRm9oTkd1aG1vN2k3MXRxSTJqcXFXTXlXQU0=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