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Semáforo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x Av. Eng. Jaime Pinheiro Ulhoa Cintra.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Semáforo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 x Av. Eng. Jaime Pinheiro Ulhoa Cintra.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referido cruzamento apresenta intenso fluxo de veículos e pedestres, o que tem gerado situações de risco e insegurança, especialmente nos horários de pico, tornando necessária a implantação de sinalização semafórica para ordenamento do tráfego e prevenção de acidentes.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técnica e a adoção das providências cabíveis para a instalação do semáforo, visando garantir maior segurança e fluidez no trânsito local.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5560946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968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A98E310-BA8B-4617-87D8-B3BD7BAF7DF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159050B-9C2F-4611-BC4D-7FBD6FEE10C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507132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245324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7874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555817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2161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94409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