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Semáforo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Vedovatto x Av. Eng. Jaime Pinheiro Ulhoa Cintra.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Semáforo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Vedovatto x Av. Eng. Jaime Pinheiro Ulhoa Cintra.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referido cruzamento apresenta intenso fluxo de veículos e pedestres, o que tem gerado situações de risco e insegurança, especialmente nos horários de pico, tornando necessária a implantação de sinalização semafórica para ordenamento do tráfego e prevenção de acidentes.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Diante do exposto, requeiro vistoria técnica e a adoção das providências cabíveis para a instalação do semáforo, visando garantir maior segurança e fluidez no trânsito local.</w:t>
      </w: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 </w:t>
      </w:r>
    </w:p>
    <w:p w:rsidR="00000000" w:rsidRPr="00000000" w:rsidP="00000000" w14:paraId="0000000B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C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13 de dezembro de 2025.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455609469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459688" name="image1.jpg"/>
                    <pic:cNvPicPr/>
                  </pic:nvPicPr>
                  <pic:blipFill>
                    <a:blip xmlns:r="http://schemas.openxmlformats.org/officeDocument/2006/relationships" r:embed="rId4"/>
                    <a:srcRect l="34571" t="15331" r="28760" b="7267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A98E310-BA8B-4617-87D8-B3BD7BAF7DF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E159050B-9C2F-4611-BC4D-7FBD6FEE10CF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15071322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22453248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7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878744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2145558179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3216190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5944093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934075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934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