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4C02F3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9E0677">
        <w:rPr>
          <w:sz w:val="28"/>
          <w:szCs w:val="28"/>
        </w:rPr>
        <w:t>tapa buraco</w:t>
      </w:r>
      <w:r w:rsidR="002F3131">
        <w:rPr>
          <w:sz w:val="28"/>
          <w:szCs w:val="28"/>
        </w:rPr>
        <w:t xml:space="preserve"> na </w:t>
      </w:r>
      <w:r w:rsidR="00CB491E">
        <w:rPr>
          <w:sz w:val="28"/>
          <w:szCs w:val="28"/>
        </w:rPr>
        <w:t>Avenida da Amizade, 3195 – Pq. Euclides da Cunha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8672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2F4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2026-01-29T12:43:00Z</cp:lastPrinted>
  <dcterms:created xsi:type="dcterms:W3CDTF">2026-01-29T12:45:00Z</dcterms:created>
  <dcterms:modified xsi:type="dcterms:W3CDTF">2026-01-29T12:45:00Z</dcterms:modified>
</cp:coreProperties>
</file>