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00E5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D60D6C">
        <w:rPr>
          <w:sz w:val="28"/>
          <w:szCs w:val="28"/>
        </w:rPr>
        <w:t>tapa buraco</w:t>
      </w:r>
      <w:r w:rsidR="00590E5F">
        <w:rPr>
          <w:sz w:val="28"/>
          <w:szCs w:val="28"/>
        </w:rPr>
        <w:t xml:space="preserve"> na Rua Santo Antônio da Posse, </w:t>
      </w:r>
      <w:r w:rsidR="00D60D6C">
        <w:rPr>
          <w:sz w:val="28"/>
          <w:szCs w:val="28"/>
        </w:rPr>
        <w:t>46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283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1B26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2026-01-29T12:16:00Z</cp:lastPrinted>
  <dcterms:created xsi:type="dcterms:W3CDTF">2026-01-29T12:19:00Z</dcterms:created>
  <dcterms:modified xsi:type="dcterms:W3CDTF">2026-01-29T12:19:00Z</dcterms:modified>
</cp:coreProperties>
</file>