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EEE448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AB4B93">
        <w:rPr>
          <w:sz w:val="28"/>
          <w:szCs w:val="28"/>
        </w:rPr>
        <w:t xml:space="preserve">cata </w:t>
      </w:r>
      <w:r w:rsidR="00590E5F">
        <w:rPr>
          <w:sz w:val="28"/>
          <w:szCs w:val="28"/>
        </w:rPr>
        <w:t>galho na Rua Santo Antônio da Posse, 85</w:t>
      </w:r>
      <w:r w:rsidR="004C733D">
        <w:rPr>
          <w:sz w:val="28"/>
          <w:szCs w:val="28"/>
        </w:rPr>
        <w:t xml:space="preserve"> 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272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77C20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2026-01-29T12:10:00Z</cp:lastPrinted>
  <dcterms:created xsi:type="dcterms:W3CDTF">2026-01-29T12:15:00Z</dcterms:created>
  <dcterms:modified xsi:type="dcterms:W3CDTF">2026-01-29T12:15:00Z</dcterms:modified>
</cp:coreProperties>
</file>