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04, no Residencial Santa Joana, como Rua Valter José Tanner.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