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525/2025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525/2025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Orientação, Prevenção e Apoio Psicossocial no Enfrentamento da Violência Doméstica, Abuso Sexual e Feminicídio, com ações educativas voltadas a crianças e adolescentes,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