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2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as tabelas V e VI da Lei Municipal de 2.244 de 12 de dezembro de 1990,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