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2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s tabelas V e VI da Lei Municipal de 2.244 de 12 de dezembro de 1990,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