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21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Municipal a celebrar termo de acordo para parcelamento de débitos junto a companhia paulista de força e luz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