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celebrar termo de acordo para parcelamento de débitos junto a companhia paulista de força e luz.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