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520/2025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dispositivos que menciona da Lei Municipal nº 3554, de 09 de janeiro de 2001 que dispõe sobre o regime de adiantamento.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