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50CA6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F16833">
        <w:rPr>
          <w:sz w:val="24"/>
        </w:rPr>
        <w:t xml:space="preserve"> de galhos </w:t>
      </w:r>
      <w:r w:rsidRPr="00F16833" w:rsidR="00F16833">
        <w:rPr>
          <w:sz w:val="24"/>
        </w:rPr>
        <w:t>Rua José Luiz filho</w:t>
      </w:r>
      <w:bookmarkEnd w:id="1"/>
      <w:r w:rsidRPr="00F16833" w:rsidR="00F16833">
        <w:rPr>
          <w:sz w:val="24"/>
        </w:rPr>
        <w:t xml:space="preserve">, em frente ao número 188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0866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3E23-DAD1-4F15-B6DF-582141B6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2025-12-08T14:52:00Z</dcterms:created>
  <dcterms:modified xsi:type="dcterms:W3CDTF">2025-12-08T14:52:00Z</dcterms:modified>
</cp:coreProperties>
</file>