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73EDE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61249B">
        <w:rPr>
          <w:sz w:val="24"/>
        </w:rPr>
        <w:t xml:space="preserve"> de Galho</w:t>
      </w:r>
      <w:r w:rsidR="00CC4D5D">
        <w:rPr>
          <w:sz w:val="24"/>
        </w:rPr>
        <w:t xml:space="preserve"> na </w:t>
      </w:r>
      <w:r w:rsidRPr="0061249B" w:rsidR="0061249B">
        <w:rPr>
          <w:sz w:val="24"/>
        </w:rPr>
        <w:t>Rua Cláudio Luiz da Silva</w:t>
      </w:r>
      <w:bookmarkEnd w:id="1"/>
      <w:r w:rsidRPr="0061249B" w:rsidR="0061249B">
        <w:rPr>
          <w:sz w:val="24"/>
        </w:rPr>
        <w:t xml:space="preserve">, 124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750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6A22-0D5C-42D1-A255-7C8D27C3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2025-12-08T14:40:00Z</dcterms:created>
  <dcterms:modified xsi:type="dcterms:W3CDTF">2025-12-08T14:40:00Z</dcterms:modified>
</cp:coreProperties>
</file>