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DF3194" w:rsidRPr="00DF3194" w:rsidP="00DF3194" w14:paraId="5F8A3CB0" w14:textId="77777777">
      <w:pPr>
        <w:rPr>
          <w:sz w:val="28"/>
          <w:szCs w:val="28"/>
        </w:rPr>
      </w:pPr>
      <w:r w:rsidRPr="00DF3194">
        <w:rPr>
          <w:sz w:val="28"/>
          <w:szCs w:val="28"/>
        </w:rPr>
        <w:t>Indico ao Senhor Prefeito Municipal que determine à Guarda Civil Municipal a intensificação da fiscalização do uso de linha de pipa com cerol e linha chilena, principalmente diante do término do ano letivo, quando aumenta o número de crianças utilizando pipas em áreas públicas.</w:t>
      </w:r>
    </w:p>
    <w:p w:rsidR="00DF3194" w:rsidRPr="00DF3194" w:rsidP="00DF3194" w14:paraId="55471AE8" w14:textId="710040BD">
      <w:pPr>
        <w:rPr>
          <w:sz w:val="28"/>
          <w:szCs w:val="28"/>
        </w:rPr>
      </w:pPr>
      <w:r w:rsidRPr="00DF3194">
        <w:rPr>
          <w:sz w:val="28"/>
          <w:szCs w:val="28"/>
        </w:rPr>
        <w:t xml:space="preserve">Ressalta-se que já existe legislação municipal específica sobre o tema — Lei Ordinária nº 7.124, de 03 de agosto de 2023, de autoria do </w:t>
      </w:r>
      <w:r w:rsidRPr="00DF3194">
        <w:rPr>
          <w:sz w:val="28"/>
          <w:szCs w:val="28"/>
        </w:rPr>
        <w:t>ex-Prefeito</w:t>
      </w:r>
      <w:r w:rsidRPr="00DF3194">
        <w:rPr>
          <w:sz w:val="28"/>
          <w:szCs w:val="28"/>
        </w:rPr>
        <w:t xml:space="preserve"> Luiz Alfredo Castro </w:t>
      </w:r>
      <w:r w:rsidRPr="00DF3194">
        <w:rPr>
          <w:sz w:val="28"/>
          <w:szCs w:val="28"/>
        </w:rPr>
        <w:t>Ruzza</w:t>
      </w:r>
      <w:r w:rsidRPr="00DF3194">
        <w:rPr>
          <w:sz w:val="28"/>
          <w:szCs w:val="28"/>
        </w:rPr>
        <w:t xml:space="preserve"> Dalben — que autoriza a criação de procedimento pela Guarda Civil Municipal para apreensão e destruição de linhas cortantes, cerol, linha chilena ou qualquer elemento similar.</w:t>
      </w:r>
    </w:p>
    <w:p w:rsidR="00DF3194" w:rsidRPr="00DF3194" w:rsidP="00DF3194" w14:paraId="23E0107F" w14:textId="77777777">
      <w:pPr>
        <w:rPr>
          <w:sz w:val="28"/>
          <w:szCs w:val="28"/>
        </w:rPr>
      </w:pPr>
      <w:r w:rsidRPr="00DF3194">
        <w:rPr>
          <w:sz w:val="28"/>
          <w:szCs w:val="28"/>
        </w:rPr>
        <w:t>Diante disso, além da fiscalização, solicita-se que o Poder Executivo promova ampla divulgação e publicidade do conteúdo da referida lei, especialmente em escolas, parques, praças e demais espaços públicos, de modo a orientar crianças, adolescentes, pais e responsáveis, prevenindo acidentes e reforçando a importância do cumprimento da norma.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86434E1" w14:textId="081A8CD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</w:t>
      </w:r>
      <w:r w:rsidR="00F6097B">
        <w:rPr>
          <w:sz w:val="28"/>
          <w:szCs w:val="28"/>
        </w:rPr>
        <w:t>dezembro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95004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2BB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0B3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194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locked/>
    <w:rsid w:val="004F32B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4F3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167</Words>
  <Characters>907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2025-12-08T13:01:00Z</cp:lastPrinted>
  <dcterms:created xsi:type="dcterms:W3CDTF">2025-12-08T13:57:00Z</dcterms:created>
  <dcterms:modified xsi:type="dcterms:W3CDTF">2025-12-08T13:57:00Z</dcterms:modified>
</cp:coreProperties>
</file>