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33B24" w:rsidP="006C7B8A" w14:paraId="259D4C0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33B24">
        <w:rPr>
          <w:rFonts w:ascii="Tahoma" w:hAnsi="Tahoma" w:cs="Tahoma"/>
          <w:b/>
          <w:sz w:val="24"/>
          <w:szCs w:val="24"/>
        </w:rPr>
        <w:t>Retirada de galhos na Rua Raimunda Maria Cipriano, 313 – Jardim Bom Retiro</w:t>
      </w:r>
    </w:p>
    <w:p w:rsidR="00287063" w:rsidRPr="006C7B8A" w:rsidP="006C7B8A" w14:paraId="7F498C4D" w14:textId="45C8DE9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33B24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calçada, na altura do número 313. Essa situação compromete a segurança e a acessibilidade dos pedestres, além de favorecer o acúmulo de sujeira e a proliferação de insetos e vetores. A intervenção é necessária para garantir a manutenção da limpeza urbana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F9E00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7021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10702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07021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3B2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C553E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027C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2025-12-08T14:48:00Z</dcterms:created>
  <dcterms:modified xsi:type="dcterms:W3CDTF">2025-12-08T14:48:00Z</dcterms:modified>
</cp:coreProperties>
</file>