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3322C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60E24">
        <w:rPr>
          <w:rFonts w:ascii="Arial" w:eastAsia="Arial" w:hAnsi="Arial" w:cs="Arial"/>
          <w:b/>
          <w:i/>
          <w:color w:val="000000"/>
          <w:szCs w:val="24"/>
        </w:rPr>
        <w:t>7</w:t>
      </w:r>
      <w:r w:rsidR="00FB3D34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5301DD4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61296B">
        <w:rPr>
          <w:rFonts w:ascii="Arial" w:hAnsi="Arial" w:cs="Arial"/>
          <w:szCs w:val="24"/>
        </w:rPr>
        <w:t xml:space="preserve">Rua </w:t>
      </w:r>
      <w:r w:rsidR="00FB3D34">
        <w:rPr>
          <w:rFonts w:ascii="Arial" w:hAnsi="Arial" w:cs="Arial"/>
          <w:szCs w:val="24"/>
        </w:rPr>
        <w:t>Edison Barbosa da Silva, número 82, no Bairro Jardim Manchester.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68983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B3D34">
        <w:rPr>
          <w:rFonts w:ascii="Arial" w:hAnsi="Arial" w:cs="Arial"/>
          <w:szCs w:val="24"/>
        </w:rPr>
        <w:t>2</w:t>
      </w:r>
      <w:r w:rsidR="00F84A7C">
        <w:rPr>
          <w:rFonts w:ascii="Arial" w:hAnsi="Arial" w:cs="Arial"/>
          <w:szCs w:val="24"/>
        </w:rPr>
        <w:t xml:space="preserve"> de </w:t>
      </w:r>
      <w:r w:rsidR="00FB3D34">
        <w:rPr>
          <w:rFonts w:ascii="Arial" w:hAnsi="Arial" w:cs="Arial"/>
          <w:szCs w:val="24"/>
        </w:rPr>
        <w:t>deze</w:t>
      </w:r>
      <w:r w:rsidR="00260E24">
        <w:rPr>
          <w:rFonts w:ascii="Arial" w:hAnsi="Arial" w:cs="Arial"/>
          <w:szCs w:val="24"/>
        </w:rPr>
        <w:t>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3942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21A9C87D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4388485"/>
            <wp:effectExtent l="0" t="0" r="0" b="0"/>
            <wp:docPr id="175041779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258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71FA5"/>
    <w:rsid w:val="00F80F3B"/>
    <w:rsid w:val="00F8104D"/>
    <w:rsid w:val="00F84A7C"/>
    <w:rsid w:val="00FA58C2"/>
    <w:rsid w:val="00FB3D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2025-12-02T13:33:00Z</dcterms:created>
  <dcterms:modified xsi:type="dcterms:W3CDTF">2025-12-02T13:33:00Z</dcterms:modified>
</cp:coreProperties>
</file>