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7675" w:rsidRPr="000F7675" w:rsidP="000F7675" w14:paraId="085AFFDA" w14:textId="5D8B978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0F7675">
        <w:rPr>
          <w:rFonts w:ascii="Times New Roman" w:hAnsi="Times New Roman" w:cs="Times New Roman"/>
          <w:b/>
          <w:bCs/>
          <w:sz w:val="24"/>
          <w:szCs w:val="24"/>
        </w:rPr>
        <w:t>PROJETO DE LEI Nº ___/2025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GAB. VER. PROF. EDINHO</w:t>
      </w:r>
    </w:p>
    <w:p w:rsidR="00650966" w:rsidP="000F7675" w14:paraId="068AD03D" w14:textId="3DA3D0A3">
      <w:pPr>
        <w:spacing w:before="100" w:beforeAutospacing="1" w:after="100" w:afterAutospacing="1" w:line="36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966">
        <w:rPr>
          <w:rFonts w:ascii="Times New Roman" w:hAnsi="Times New Roman" w:cs="Times New Roman"/>
          <w:b/>
          <w:bCs/>
          <w:sz w:val="24"/>
          <w:szCs w:val="24"/>
        </w:rPr>
        <w:t>Institui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50966">
        <w:rPr>
          <w:rFonts w:ascii="Times New Roman" w:hAnsi="Times New Roman" w:cs="Times New Roman"/>
          <w:b/>
          <w:bCs/>
          <w:sz w:val="24"/>
          <w:szCs w:val="24"/>
        </w:rPr>
        <w:t>no âmbito do Município de Sumaré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50966">
        <w:rPr>
          <w:rFonts w:ascii="Times New Roman" w:hAnsi="Times New Roman" w:cs="Times New Roman"/>
          <w:b/>
          <w:bCs/>
          <w:sz w:val="24"/>
          <w:szCs w:val="24"/>
        </w:rPr>
        <w:t xml:space="preserve"> diretrizes para o incentivo à Musicoterapia como prática terapêutica complementar destinada a pessoas com deficiência, síndromes ou Transtorno do Espectro Autista – TEA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dá outras providências.</w:t>
      </w:r>
    </w:p>
    <w:p w:rsidR="000F7675" w:rsidP="000F7675" w14:paraId="76FAB52F" w14:textId="6AD8498F">
      <w:pPr>
        <w:spacing w:before="100" w:beforeAutospacing="1" w:after="100" w:afterAutospacing="1" w:line="36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 Vereador Prof. Edinho</w:t>
      </w:r>
    </w:p>
    <w:p w:rsidR="000F7675" w:rsidRPr="00E94001" w:rsidP="000F7675" w14:paraId="5CE3A3CA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E94001">
        <w:rPr>
          <w:rFonts w:ascii="Times New Roman" w:hAnsi="Times New Roman" w:cs="Times New Roman"/>
          <w:b/>
          <w:bCs/>
          <w:sz w:val="24"/>
          <w:szCs w:val="24"/>
        </w:rPr>
        <w:t>O PREFEITO DO MUNICÍPIO DE SUMARÉ,</w:t>
      </w:r>
    </w:p>
    <w:p w:rsidR="000F7675" w:rsidRPr="000F7675" w:rsidP="000F7675" w14:paraId="72DB29E8" w14:textId="1F595A29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4001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0F7675" w:rsidRPr="000F7675" w:rsidP="000F7675" w14:paraId="36114C3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767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F7675">
        <w:rPr>
          <w:rFonts w:ascii="Times New Roman" w:hAnsi="Times New Roman" w:cs="Times New Roman"/>
          <w:sz w:val="24"/>
          <w:szCs w:val="24"/>
        </w:rPr>
        <w:t xml:space="preserve"> Ficam instituídas diretrizes para o incentivo à musicoterapia como prática terapêutica complementar destinada a pessoas com deficiência, síndromes ou transtorno do espectro autista – TEA, no Município de Sumaré.</w:t>
      </w:r>
    </w:p>
    <w:p w:rsidR="000F7675" w:rsidRPr="000F7675" w:rsidP="000F7675" w14:paraId="50A6636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7675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0F7675">
        <w:rPr>
          <w:rFonts w:ascii="Times New Roman" w:hAnsi="Times New Roman" w:cs="Times New Roman"/>
          <w:sz w:val="24"/>
          <w:szCs w:val="24"/>
        </w:rPr>
        <w:t xml:space="preserve"> Considera-se musicoterapia a prática realizada por profissional habilitado que utilize a música e seus elementos – som, ritmo, melodia e harmonia – por meio de métodos e técnicas específicos, com finalidade preventiva, terapêutica ou de reabilitação.</w:t>
      </w:r>
    </w:p>
    <w:p w:rsidR="000F7675" w:rsidRPr="000F7675" w:rsidP="000F7675" w14:paraId="1A3F41F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7675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0F7675">
        <w:rPr>
          <w:rFonts w:ascii="Times New Roman" w:hAnsi="Times New Roman" w:cs="Times New Roman"/>
          <w:sz w:val="24"/>
          <w:szCs w:val="24"/>
        </w:rPr>
        <w:t xml:space="preserve"> As ações previstas nesta Lei poderão ser desenvolvidas pelo Poder Público Municipal, diretamente ou em parceria com instituições públicas ou privadas, universidades, associações e entidades da sociedade civil.</w:t>
      </w:r>
    </w:p>
    <w:p w:rsidR="000F7675" w:rsidP="000F7675" w14:paraId="07D1EC96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7675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0F7675">
        <w:rPr>
          <w:rFonts w:ascii="Times New Roman" w:hAnsi="Times New Roman" w:cs="Times New Roman"/>
          <w:sz w:val="24"/>
          <w:szCs w:val="24"/>
        </w:rPr>
        <w:t xml:space="preserve"> As atividades poderão ser realizadas em unidades da rede municipal de saúde, educação ou assistência social, bem como em outros espaços públicos adequados.</w:t>
      </w:r>
    </w:p>
    <w:p w:rsidR="00DF31ED" w:rsidP="00DF31ED" w14:paraId="3DCE5C1C" w14:textId="56E9A44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7675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0F7675">
        <w:rPr>
          <w:rFonts w:ascii="Times New Roman" w:hAnsi="Times New Roman" w:cs="Times New Roman"/>
          <w:sz w:val="24"/>
          <w:szCs w:val="24"/>
        </w:rPr>
        <w:t xml:space="preserve"> As ações previstas nesta Lei serão executadas por profissionais habilitados em musicoterapia, entendidos como aqueles que possuam graduação ou pós-graduação na área expedida por instituição de ensino superior reconhecida pelo Ministério da Educação, estejam </w:t>
      </w:r>
      <w:r w:rsidRPr="000F7675">
        <w:rPr>
          <w:rFonts w:ascii="Times New Roman" w:hAnsi="Times New Roman" w:cs="Times New Roman"/>
          <w:sz w:val="24"/>
          <w:szCs w:val="24"/>
        </w:rPr>
        <w:t xml:space="preserve">registrados em associação ou entidade de classe representativa da categoria e utilizem métodos e técnicas </w:t>
      </w:r>
      <w:r w:rsidRPr="000F7675">
        <w:rPr>
          <w:rFonts w:ascii="Times New Roman" w:hAnsi="Times New Roman" w:cs="Times New Roman"/>
          <w:sz w:val="24"/>
          <w:szCs w:val="24"/>
        </w:rPr>
        <w:t>musicoterápicas</w:t>
      </w:r>
      <w:r w:rsidRPr="000F7675">
        <w:rPr>
          <w:rFonts w:ascii="Times New Roman" w:hAnsi="Times New Roman" w:cs="Times New Roman"/>
          <w:sz w:val="24"/>
          <w:szCs w:val="24"/>
        </w:rPr>
        <w:t xml:space="preserve"> reconhecidas pela prática profissional.</w:t>
      </w:r>
    </w:p>
    <w:p w:rsidR="00DF31ED" w:rsidP="00DF31ED" w14:paraId="7D1B5B35" w14:textId="5433D40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31ED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DF31ED">
        <w:rPr>
          <w:rFonts w:ascii="Times New Roman" w:hAnsi="Times New Roman" w:cs="Times New Roman"/>
          <w:sz w:val="24"/>
          <w:szCs w:val="24"/>
        </w:rPr>
        <w:t xml:space="preserve"> Poderão ser aproveitados servidores públicos já integrantes do quadro da Administração Pública Municipal que atendam aos requisitos deste artigo, sem prejuízo da possibilidade de o Executivo firmar parcerias ou adotar outras formas de contratação previstas em lei.</w:t>
      </w:r>
    </w:p>
    <w:p w:rsidR="000F7675" w:rsidRPr="000F7675" w:rsidP="00DF31ED" w14:paraId="617C0035" w14:textId="0C8E694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7675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0F7675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dotações orçamentárias próprias, suplementadas se necessário, observadas as disposições da Lei de Responsabilidade Fiscal e da Lei Orçamentária Anual.</w:t>
      </w:r>
    </w:p>
    <w:p w:rsidR="000F7675" w:rsidRPr="000F7675" w:rsidP="000F7675" w14:paraId="6D20E1A5" w14:textId="0A3A2E9E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7675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0F7675">
        <w:rPr>
          <w:rFonts w:ascii="Times New Roman" w:hAnsi="Times New Roman" w:cs="Times New Roman"/>
          <w:sz w:val="24"/>
          <w:szCs w:val="24"/>
        </w:rPr>
        <w:t xml:space="preserve"> O Poder Executivo regulamentará esta Lei, no que couber, observada a conveniência administrativa.</w:t>
      </w:r>
    </w:p>
    <w:p w:rsidR="000F7675" w:rsidP="000F7675" w14:paraId="217D6277" w14:textId="751B075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2258406</wp:posOffset>
            </wp:positionH>
            <wp:positionV relativeFrom="paragraph">
              <wp:posOffset>167978</wp:posOffset>
            </wp:positionV>
            <wp:extent cx="1435735" cy="2695699"/>
            <wp:effectExtent l="0" t="0" r="0" b="9525"/>
            <wp:wrapNone/>
            <wp:docPr id="210524932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39195" name="Imagem 210524932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11" t="12279" r="40937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2695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7675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0F7675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F7675" w:rsidP="000F7675" w14:paraId="6AFC7505" w14:textId="5500948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9 de dezembro de 2025.</w:t>
      </w:r>
    </w:p>
    <w:p w:rsidR="000F7675" w:rsidP="000F7675" w14:paraId="18512215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0F7675" w:rsidP="000F7675" w14:paraId="25384B98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0F7675" w:rsidP="000F7675" w14:paraId="78168E6C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0F7675" w:rsidRPr="000F7675" w:rsidP="000F7675" w14:paraId="2BDB6FD5" w14:textId="6099B7C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</w:p>
    <w:p w:rsidR="000F7675" w:rsidP="000F7675" w14:paraId="361B58D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F7675" w:rsidP="000F7675" w14:paraId="2876978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F7675" w:rsidP="000F7675" w14:paraId="01AAA2A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F7675" w:rsidRPr="000F7675" w:rsidP="0024543D" w14:paraId="3B03A357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675" w:rsidP="000F7675" w14:paraId="62373BE1" w14:textId="164FAA6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675">
        <w:rPr>
          <w:rFonts w:ascii="Times New Roman" w:hAnsi="Times New Roman" w:cs="Times New Roman"/>
          <w:b/>
          <w:bCs/>
          <w:sz w:val="24"/>
          <w:szCs w:val="24"/>
        </w:rPr>
        <w:t xml:space="preserve"> JUSTIFICATIVA</w:t>
      </w:r>
    </w:p>
    <w:p w:rsidR="001714F0" w:rsidRPr="001714F0" w:rsidP="001714F0" w14:paraId="7BC5ECC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14F0">
        <w:rPr>
          <w:rFonts w:ascii="Times New Roman" w:hAnsi="Times New Roman" w:cs="Times New Roman"/>
          <w:sz w:val="24"/>
          <w:szCs w:val="24"/>
        </w:rPr>
        <w:t>A presente proposição tem por objetivo instituir diretrizes para o incentivo à utilização da musicoterapia como prática terapêutica complementar destinada a pessoas com deficiência, síndromes ou transtorno do espectro autista – TEA, no âmbito do Município de Sumaré.</w:t>
      </w:r>
    </w:p>
    <w:p w:rsidR="001714F0" w:rsidRPr="001714F0" w:rsidP="001714F0" w14:paraId="731AC70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14F0">
        <w:rPr>
          <w:rFonts w:ascii="Times New Roman" w:hAnsi="Times New Roman" w:cs="Times New Roman"/>
          <w:sz w:val="24"/>
          <w:szCs w:val="24"/>
        </w:rPr>
        <w:t>A musicoterapia é reconhecida como método clínico que utiliza a música e seus elementos – som, ritmo, melodia e harmonia – para promover saúde, estimular a comunicação, favorecer a expressão emocional e contribuir para o desenvolvimento cognitivo e social. Estudos apontam benefícios relevantes em condições como ansiedade, estresse, dor crônica, Alzheimer, AVC, Síndrome de Down e TEA, entre outras, auxiliando na melhora do humor, da concentração, da memória, da coordenação motora e do raciocínio lógico.</w:t>
      </w:r>
    </w:p>
    <w:p w:rsidR="001714F0" w:rsidRPr="001714F0" w:rsidP="001714F0" w14:paraId="141F375D" w14:textId="0586E07E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14F0">
        <w:rPr>
          <w:rFonts w:ascii="Times New Roman" w:hAnsi="Times New Roman" w:cs="Times New Roman"/>
          <w:sz w:val="24"/>
          <w:szCs w:val="24"/>
        </w:rPr>
        <w:t>Essa prática pode ser realizada individualmente ou em grupo, por meio da escuta, do canto, da dança ou da execução de instrumentos musicais, não com o objetivo de aprendizado musical, mas como forma de expressão e integração terapêutica. A música atua diretamente em áreas do cérebro ligadas às emoções, à memória e à linguagem, estimulando a produção de endorfina e reduzindo os níveis de cortisol, hormônio relacionado ao estresse, o que contribui para uma vida mais saudável e equilibrada.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F0">
        <w:rPr>
          <w:rFonts w:ascii="Times New Roman" w:hAnsi="Times New Roman" w:cs="Times New Roman"/>
          <w:sz w:val="24"/>
          <w:szCs w:val="24"/>
        </w:rPr>
        <w:t>Importante destacar que a musicoterapia já integra o Programa Nacional de Práticas Integrativas e Complementares (PNPIC) do Sistema Único de Saúde – SUS, sendo reconhecida como recurso terapêutico complementar.</w:t>
      </w:r>
    </w:p>
    <w:p w:rsidR="000F7675" w:rsidP="001714F0" w14:paraId="48683D07" w14:textId="61EC53F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14F0">
        <w:rPr>
          <w:rFonts w:ascii="Times New Roman" w:hAnsi="Times New Roman" w:cs="Times New Roman"/>
          <w:sz w:val="24"/>
          <w:szCs w:val="24"/>
        </w:rPr>
        <w:t>Trata-se, portanto, de uma iniciativa que busca ampliar as políticas públicas de saúde e inclusão no Município de Sumaré, oferecendo alternativas terapêuticas complementares que valorizam a dignidade da pessoa humana e promovem qualidade de vida às famílias que convivem com a deficiência, as síndromes e o transtorno do espectro autista.</w:t>
      </w:r>
      <w:r w:rsidR="006C17D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281736</wp:posOffset>
            </wp:positionV>
            <wp:extent cx="1435735" cy="2695699"/>
            <wp:effectExtent l="0" t="0" r="0" b="9525"/>
            <wp:wrapNone/>
            <wp:docPr id="1694814069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684902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11" t="12279" r="40937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2695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543D" w:rsidP="0024543D" w14:paraId="48208089" w14:textId="406E93FF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9 de dezembro de 2025.</w:t>
      </w:r>
    </w:p>
    <w:p w:rsidR="0024543D" w:rsidP="001714F0" w14:paraId="5BF15257" w14:textId="42EBBA7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6D1E9A" w:rsidRPr="003253ED" w:rsidP="003253ED" w14:paraId="07A8F1E3" w14:textId="62E9B86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BB1"/>
    <w:rsid w:val="000D2BDC"/>
    <w:rsid w:val="000F7675"/>
    <w:rsid w:val="00104AAA"/>
    <w:rsid w:val="0015657E"/>
    <w:rsid w:val="00156CF8"/>
    <w:rsid w:val="001714F0"/>
    <w:rsid w:val="0024543D"/>
    <w:rsid w:val="003253ED"/>
    <w:rsid w:val="00460A32"/>
    <w:rsid w:val="004B2CC9"/>
    <w:rsid w:val="0051286F"/>
    <w:rsid w:val="00601B0A"/>
    <w:rsid w:val="00626437"/>
    <w:rsid w:val="00632FA0"/>
    <w:rsid w:val="00650966"/>
    <w:rsid w:val="006C17D1"/>
    <w:rsid w:val="006C41A4"/>
    <w:rsid w:val="006D1E9A"/>
    <w:rsid w:val="0075252F"/>
    <w:rsid w:val="00822396"/>
    <w:rsid w:val="00A06CF2"/>
    <w:rsid w:val="00AE6AEE"/>
    <w:rsid w:val="00C00C1E"/>
    <w:rsid w:val="00C36776"/>
    <w:rsid w:val="00CD6B58"/>
    <w:rsid w:val="00CF401E"/>
    <w:rsid w:val="00DF31ED"/>
    <w:rsid w:val="00E413E9"/>
    <w:rsid w:val="00E940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F76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0F7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F7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F76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682</Words>
  <Characters>3689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24</cp:revision>
  <cp:lastPrinted>2025-12-08T12:29:00Z</cp:lastPrinted>
  <dcterms:created xsi:type="dcterms:W3CDTF">2025-12-08T12:11:00Z</dcterms:created>
  <dcterms:modified xsi:type="dcterms:W3CDTF">2025-12-08T12:32:00Z</dcterms:modified>
</cp:coreProperties>
</file>