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2B1B0E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4C91">
        <w:rPr>
          <w:sz w:val="28"/>
          <w:szCs w:val="28"/>
        </w:rPr>
        <w:t xml:space="preserve">operação </w:t>
      </w:r>
      <w:r w:rsidR="006C3AF9">
        <w:rPr>
          <w:sz w:val="28"/>
          <w:szCs w:val="28"/>
        </w:rPr>
        <w:t xml:space="preserve">cata </w:t>
      </w:r>
      <w:r w:rsidR="00113B79">
        <w:rPr>
          <w:sz w:val="28"/>
          <w:szCs w:val="28"/>
        </w:rPr>
        <w:t>galho</w:t>
      </w:r>
      <w:r w:rsidR="00A66284">
        <w:rPr>
          <w:sz w:val="28"/>
          <w:szCs w:val="28"/>
        </w:rPr>
        <w:t xml:space="preserve"> na </w:t>
      </w:r>
      <w:r w:rsidRPr="00467473" w:rsidR="00467473">
        <w:rPr>
          <w:sz w:val="28"/>
          <w:szCs w:val="28"/>
        </w:rPr>
        <w:t>Rua </w:t>
      </w:r>
      <w:r w:rsidR="00593C8A">
        <w:rPr>
          <w:sz w:val="28"/>
          <w:szCs w:val="28"/>
        </w:rPr>
        <w:t xml:space="preserve">Antônio Rocha, </w:t>
      </w:r>
      <w:r w:rsidR="00113B79">
        <w:rPr>
          <w:sz w:val="28"/>
          <w:szCs w:val="28"/>
        </w:rPr>
        <w:t>181</w:t>
      </w:r>
      <w:r w:rsidR="00593C8A">
        <w:rPr>
          <w:sz w:val="28"/>
          <w:szCs w:val="28"/>
        </w:rPr>
        <w:t xml:space="preserve"> – Jardim São Domingos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59583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35EF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2025-12-08T12:20:00Z</dcterms:created>
  <dcterms:modified xsi:type="dcterms:W3CDTF">2025-12-08T12:20:00Z</dcterms:modified>
</cp:coreProperties>
</file>